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F7" w:rsidRDefault="009635F7" w:rsidP="009635F7">
      <w:pPr>
        <w:jc w:val="center"/>
        <w:rPr>
          <w:u w:val="single"/>
        </w:rPr>
      </w:pPr>
      <w:r w:rsidRPr="009635F7">
        <w:rPr>
          <w:u w:val="single"/>
        </w:rPr>
        <w:t>TIMELINE of the Wars of 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00"/>
        <w:gridCol w:w="2199"/>
        <w:gridCol w:w="2200"/>
        <w:gridCol w:w="2200"/>
      </w:tblGrid>
      <w:tr w:rsidR="009635F7" w:rsidTr="009635F7">
        <w:tc>
          <w:tcPr>
            <w:tcW w:w="2199" w:type="dxa"/>
          </w:tcPr>
          <w:p w:rsidR="009635F7" w:rsidRDefault="009635F7">
            <w:r>
              <w:t xml:space="preserve">Spain </w:t>
            </w:r>
          </w:p>
        </w:tc>
        <w:tc>
          <w:tcPr>
            <w:tcW w:w="2200" w:type="dxa"/>
          </w:tcPr>
          <w:p w:rsidR="009635F7" w:rsidRDefault="009635F7">
            <w:r>
              <w:t xml:space="preserve">Dutch </w:t>
            </w:r>
          </w:p>
        </w:tc>
        <w:tc>
          <w:tcPr>
            <w:tcW w:w="2199" w:type="dxa"/>
          </w:tcPr>
          <w:p w:rsidR="009635F7" w:rsidRDefault="009635F7">
            <w:r>
              <w:t xml:space="preserve">France </w:t>
            </w:r>
          </w:p>
        </w:tc>
        <w:tc>
          <w:tcPr>
            <w:tcW w:w="2200" w:type="dxa"/>
          </w:tcPr>
          <w:p w:rsidR="009635F7" w:rsidRDefault="009635F7">
            <w:r>
              <w:t xml:space="preserve">England </w:t>
            </w:r>
          </w:p>
        </w:tc>
        <w:tc>
          <w:tcPr>
            <w:tcW w:w="2200" w:type="dxa"/>
          </w:tcPr>
          <w:p w:rsidR="009635F7" w:rsidRDefault="009635F7">
            <w:r>
              <w:t xml:space="preserve">HRE </w:t>
            </w:r>
          </w:p>
        </w:tc>
      </w:tr>
      <w:tr w:rsidR="009635F7" w:rsidTr="009635F7">
        <w:tc>
          <w:tcPr>
            <w:tcW w:w="2199" w:type="dxa"/>
          </w:tcPr>
          <w:p w:rsidR="009635F7" w:rsidRPr="00AA7049" w:rsidRDefault="009635F7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  <w:u w:val="single"/>
              </w:rPr>
              <w:t>Philip II</w:t>
            </w:r>
            <w:r w:rsidRPr="00AA7049">
              <w:rPr>
                <w:rFonts w:ascii="Arial Narrow" w:hAnsi="Arial Narrow"/>
                <w:sz w:val="20"/>
                <w:szCs w:val="20"/>
                <w:u w:val="single"/>
              </w:rPr>
              <w:t xml:space="preserve"> (1556-98)</w:t>
            </w:r>
          </w:p>
          <w:p w:rsidR="009635F7" w:rsidRPr="00AA7049" w:rsidRDefault="009635F7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Battle of Lepanto </w:t>
            </w:r>
            <w:r w:rsidRPr="00AA7049">
              <w:rPr>
                <w:rFonts w:ascii="Arial Narrow" w:hAnsi="Arial Narrow"/>
                <w:sz w:val="20"/>
                <w:szCs w:val="20"/>
                <w:u w:val="single"/>
              </w:rPr>
              <w:t>(1571</w:t>
            </w:r>
            <w:r w:rsidR="00AA7049" w:rsidRPr="00AA704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7049" w:rsidRDefault="00AA704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>Spanish Armada, 1588</w:t>
            </w:r>
          </w:p>
        </w:tc>
        <w:tc>
          <w:tcPr>
            <w:tcW w:w="2200" w:type="dxa"/>
          </w:tcPr>
          <w:p w:rsidR="009635F7" w:rsidRPr="00AA7049" w:rsidRDefault="009635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>The Dutch Revolt (1566-1648)</w:t>
            </w: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 w:rsidP="00AA7049">
            <w:pPr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>United Provinces of the Netherlands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AA7049">
              <w:rPr>
                <w:rFonts w:ascii="Arial Narrow" w:hAnsi="Arial Narrow"/>
                <w:sz w:val="20"/>
                <w:szCs w:val="20"/>
              </w:rPr>
              <w:t>1581</w:t>
            </w:r>
          </w:p>
          <w:p w:rsidR="00B42FCD" w:rsidRDefault="00B42FCD" w:rsidP="00AA70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2FCD" w:rsidRDefault="00B42FCD" w:rsidP="00AA70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2FCD" w:rsidRDefault="00B42FCD" w:rsidP="00AA70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2FCD" w:rsidRDefault="00B42FCD" w:rsidP="00AA70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2FCD" w:rsidRDefault="00B42FCD" w:rsidP="00AA70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2FCD" w:rsidRDefault="00B42FCD" w:rsidP="00AA70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2FCD" w:rsidRDefault="00B42FCD" w:rsidP="00AA70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2FCD" w:rsidRDefault="00B42FCD" w:rsidP="00AA70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2FCD" w:rsidRPr="00AA7049" w:rsidRDefault="00B42FCD" w:rsidP="00B42FCD">
            <w:pPr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>Thirty Years’ War</w:t>
            </w:r>
            <w:r w:rsidRPr="00AA7049">
              <w:rPr>
                <w:rFonts w:ascii="Arial Narrow" w:hAnsi="Arial Narrow"/>
                <w:sz w:val="20"/>
                <w:szCs w:val="20"/>
              </w:rPr>
              <w:t xml:space="preserve"> (1618-1648)</w:t>
            </w:r>
          </w:p>
          <w:p w:rsidR="00B42FCD" w:rsidRPr="00AA7049" w:rsidRDefault="00B42FCD" w:rsidP="00B42F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2FCD" w:rsidRPr="00AA7049" w:rsidRDefault="00B42FCD" w:rsidP="00B42FCD">
            <w:pPr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>Treaty of Westphalia</w:t>
            </w:r>
            <w:r w:rsidRPr="00AA7049">
              <w:rPr>
                <w:rFonts w:ascii="Arial Narrow" w:hAnsi="Arial Narrow"/>
                <w:sz w:val="20"/>
                <w:szCs w:val="20"/>
              </w:rPr>
              <w:t xml:space="preserve"> (1648)</w:t>
            </w:r>
          </w:p>
        </w:tc>
        <w:tc>
          <w:tcPr>
            <w:tcW w:w="2199" w:type="dxa"/>
          </w:tcPr>
          <w:p w:rsidR="00AA7049" w:rsidRPr="00AA7049" w:rsidRDefault="00AA7049" w:rsidP="00AA70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 xml:space="preserve">Hapsburg-Valois Wars </w:t>
            </w:r>
            <w:r w:rsidRPr="00AA7049">
              <w:rPr>
                <w:rFonts w:ascii="Arial Narrow" w:hAnsi="Arial Narrow"/>
                <w:sz w:val="20"/>
                <w:szCs w:val="20"/>
              </w:rPr>
              <w:t>(c. 1519-1559)</w:t>
            </w:r>
          </w:p>
          <w:p w:rsidR="00AA7049" w:rsidRPr="00AA7049" w:rsidRDefault="00AA7049" w:rsidP="009635F7">
            <w:pPr>
              <w:tabs>
                <w:tab w:val="num" w:pos="7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 xml:space="preserve">French Civil Wars </w:t>
            </w:r>
            <w:r w:rsidRPr="00AA7049">
              <w:rPr>
                <w:rFonts w:ascii="Arial Narrow" w:hAnsi="Arial Narrow"/>
                <w:sz w:val="20"/>
                <w:szCs w:val="20"/>
                <w:u w:val="single"/>
              </w:rPr>
              <w:t>1559 to 1589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AA7049">
              <w:rPr>
                <w:rFonts w:ascii="Arial Narrow" w:hAnsi="Arial Narrow"/>
                <w:b/>
                <w:sz w:val="20"/>
                <w:szCs w:val="20"/>
                <w:u w:val="single"/>
              </w:rPr>
              <w:t>Catherine de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Médici</w:t>
            </w:r>
            <w:proofErr w:type="spellEnd"/>
          </w:p>
          <w:p w:rsidR="00AA7049" w:rsidRDefault="00AA7049" w:rsidP="00AA7049">
            <w:pPr>
              <w:tabs>
                <w:tab w:val="num" w:pos="7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 w:rsidP="00AA7049">
            <w:pPr>
              <w:tabs>
                <w:tab w:val="num" w:pos="7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 w:rsidP="00AA7049">
            <w:pPr>
              <w:tabs>
                <w:tab w:val="num" w:pos="7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Pr="00AA7049" w:rsidRDefault="00AA7049" w:rsidP="00AA7049">
            <w:p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 xml:space="preserve">St. Bartholomew Day Massacre </w:t>
            </w:r>
            <w:r w:rsidRPr="00AA7049">
              <w:rPr>
                <w:rFonts w:ascii="Arial Narrow" w:hAnsi="Arial Narrow"/>
                <w:sz w:val="20"/>
                <w:szCs w:val="20"/>
              </w:rPr>
              <w:t xml:space="preserve"> (1572)</w:t>
            </w: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 xml:space="preserve">Henry IV (Henry of Navarre) </w:t>
            </w:r>
            <w:r w:rsidRPr="00AA7049">
              <w:rPr>
                <w:rFonts w:ascii="Arial Narrow" w:hAnsi="Arial Narrow"/>
                <w:sz w:val="20"/>
                <w:szCs w:val="20"/>
              </w:rPr>
              <w:t>(r. 1589-1610):</w:t>
            </w:r>
          </w:p>
        </w:tc>
        <w:tc>
          <w:tcPr>
            <w:tcW w:w="2200" w:type="dxa"/>
          </w:tcPr>
          <w:p w:rsidR="009635F7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>Queen Mary Tudor</w:t>
            </w: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>Queen Elizabeth I</w:t>
            </w: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>Spanish Armada, 1588</w:t>
            </w: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Death of Liz (1603)  Stuart line of kings </w:t>
            </w: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>English Civil War</w:t>
            </w:r>
            <w:r w:rsidRPr="00AA704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Style w:val="st1"/>
                <w:rFonts w:ascii="Arial" w:hAnsi="Arial" w:cs="Arial"/>
                <w:color w:val="545454"/>
                <w:lang w:val="en"/>
              </w:rPr>
              <w:t>(1642–1651)</w:t>
            </w: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sz w:val="20"/>
                <w:szCs w:val="20"/>
              </w:rPr>
              <w:t>(Puritan Revolution)</w:t>
            </w: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7049">
              <w:rPr>
                <w:rFonts w:ascii="Arial Narrow" w:hAnsi="Arial Narrow"/>
                <w:b/>
                <w:sz w:val="20"/>
                <w:szCs w:val="20"/>
              </w:rPr>
              <w:t>“divine right”</w:t>
            </w:r>
          </w:p>
        </w:tc>
        <w:tc>
          <w:tcPr>
            <w:tcW w:w="2200" w:type="dxa"/>
          </w:tcPr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7049" w:rsidRDefault="00AA70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635F7" w:rsidRPr="00AA7049" w:rsidRDefault="00AA7049">
            <w:pPr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>Thirty Years’ War</w:t>
            </w:r>
            <w:r w:rsidRPr="00AA7049">
              <w:rPr>
                <w:rFonts w:ascii="Arial Narrow" w:hAnsi="Arial Narrow"/>
                <w:sz w:val="20"/>
                <w:szCs w:val="20"/>
              </w:rPr>
              <w:t xml:space="preserve"> (1618-1648)</w:t>
            </w: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7049" w:rsidRPr="00AA7049" w:rsidRDefault="00AA7049">
            <w:pPr>
              <w:rPr>
                <w:rFonts w:ascii="Arial Narrow" w:hAnsi="Arial Narrow"/>
                <w:sz w:val="20"/>
                <w:szCs w:val="20"/>
              </w:rPr>
            </w:pPr>
            <w:r w:rsidRPr="00AA7049">
              <w:rPr>
                <w:rFonts w:ascii="Arial Narrow" w:hAnsi="Arial Narrow"/>
                <w:b/>
                <w:sz w:val="20"/>
                <w:szCs w:val="20"/>
              </w:rPr>
              <w:t>Treaty of Westphalia</w:t>
            </w:r>
            <w:r w:rsidRPr="00AA7049">
              <w:rPr>
                <w:rFonts w:ascii="Arial Narrow" w:hAnsi="Arial Narrow"/>
                <w:sz w:val="20"/>
                <w:szCs w:val="20"/>
              </w:rPr>
              <w:t xml:space="preserve"> (1648)</w:t>
            </w:r>
          </w:p>
        </w:tc>
      </w:tr>
      <w:tr w:rsidR="009635F7" w:rsidTr="009635F7">
        <w:tc>
          <w:tcPr>
            <w:tcW w:w="2199" w:type="dxa"/>
          </w:tcPr>
          <w:p w:rsidR="009635F7" w:rsidRDefault="009635F7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9635F7">
              <w:rPr>
                <w:rFonts w:ascii="Arial Narrow" w:hAnsi="Arial Narrow"/>
                <w:b/>
                <w:color w:val="000000" w:themeColor="text1"/>
                <w:u w:val="single"/>
              </w:rPr>
              <w:t>Sum</w:t>
            </w: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marize the impact of the wars of religion on </w:t>
            </w:r>
            <w:r w:rsidRPr="009635F7">
              <w:rPr>
                <w:rFonts w:ascii="Arial Narrow" w:hAnsi="Arial Narrow"/>
                <w:b/>
                <w:color w:val="000000" w:themeColor="text1"/>
                <w:u w:val="single"/>
              </w:rPr>
              <w:t>each nation</w:t>
            </w: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725E0" w:rsidRPr="009635F7" w:rsidRDefault="00E725E0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2200" w:type="dxa"/>
          </w:tcPr>
          <w:p w:rsidR="009635F7" w:rsidRPr="009635F7" w:rsidRDefault="009635F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199" w:type="dxa"/>
          </w:tcPr>
          <w:p w:rsidR="009635F7" w:rsidRPr="009635F7" w:rsidRDefault="009635F7" w:rsidP="009635F7">
            <w:pPr>
              <w:tabs>
                <w:tab w:val="num" w:pos="720"/>
              </w:tabs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200" w:type="dxa"/>
          </w:tcPr>
          <w:p w:rsidR="009635F7" w:rsidRDefault="009635F7"/>
        </w:tc>
        <w:tc>
          <w:tcPr>
            <w:tcW w:w="2200" w:type="dxa"/>
          </w:tcPr>
          <w:p w:rsidR="009635F7" w:rsidRDefault="009635F7"/>
        </w:tc>
      </w:tr>
    </w:tbl>
    <w:p w:rsidR="004059D6" w:rsidRDefault="004059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987"/>
        <w:gridCol w:w="4408"/>
      </w:tblGrid>
      <w:tr w:rsidR="003D483C" w:rsidTr="003C5105">
        <w:tc>
          <w:tcPr>
            <w:tcW w:w="1975" w:type="dxa"/>
          </w:tcPr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  <w:r>
              <w:rPr>
                <w:rFonts w:ascii="Arial Narrow" w:eastAsia="Playfair Display" w:hAnsi="Arial Narrow" w:cs="Playfair Display"/>
                <w:b/>
              </w:rPr>
              <w:lastRenderedPageBreak/>
              <w:t>Topic-(dates)</w:t>
            </w: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  <w:r>
              <w:rPr>
                <w:rFonts w:ascii="Arial Narrow" w:eastAsia="Playfair Display" w:hAnsi="Arial Narrow" w:cs="Playfair Display"/>
                <w:b/>
              </w:rPr>
              <w:t>Simple Timeline</w:t>
            </w:r>
          </w:p>
        </w:tc>
        <w:tc>
          <w:tcPr>
            <w:tcW w:w="4407" w:type="dxa"/>
            <w:gridSpan w:val="2"/>
          </w:tcPr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  <w:r>
              <w:rPr>
                <w:rFonts w:ascii="Arial Narrow" w:eastAsia="Playfair Display" w:hAnsi="Arial Narrow" w:cs="Playfair Display"/>
                <w:b/>
              </w:rPr>
              <w:t>Causes (contextualization- connections to other events)</w:t>
            </w:r>
          </w:p>
        </w:tc>
        <w:tc>
          <w:tcPr>
            <w:tcW w:w="4408" w:type="dxa"/>
          </w:tcPr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  <w:r>
              <w:rPr>
                <w:rFonts w:ascii="Arial Narrow" w:eastAsia="Playfair Display" w:hAnsi="Arial Narrow" w:cs="Playfair Display"/>
                <w:b/>
              </w:rPr>
              <w:t xml:space="preserve">Effects </w:t>
            </w:r>
          </w:p>
        </w:tc>
      </w:tr>
      <w:tr w:rsidR="003D483C" w:rsidTr="003C5105">
        <w:tc>
          <w:tcPr>
            <w:tcW w:w="1975" w:type="dxa"/>
          </w:tcPr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jc w:val="right"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</w:tc>
        <w:tc>
          <w:tcPr>
            <w:tcW w:w="4407" w:type="dxa"/>
            <w:gridSpan w:val="2"/>
          </w:tcPr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</w:tc>
        <w:tc>
          <w:tcPr>
            <w:tcW w:w="4408" w:type="dxa"/>
          </w:tcPr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</w:tc>
      </w:tr>
      <w:tr w:rsidR="003D483C" w:rsidTr="003C5105">
        <w:tc>
          <w:tcPr>
            <w:tcW w:w="5395" w:type="dxa"/>
            <w:gridSpan w:val="2"/>
          </w:tcPr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  <w:r>
              <w:rPr>
                <w:rFonts w:ascii="Arial Narrow" w:eastAsia="Playfair Display" w:hAnsi="Arial Narrow" w:cs="Playfair Display"/>
                <w:b/>
              </w:rPr>
              <w:t>Changes (Pride)</w:t>
            </w:r>
          </w:p>
        </w:tc>
        <w:tc>
          <w:tcPr>
            <w:tcW w:w="5395" w:type="dxa"/>
            <w:gridSpan w:val="2"/>
          </w:tcPr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  <w:r>
              <w:rPr>
                <w:rFonts w:ascii="Arial Narrow" w:eastAsia="Playfair Display" w:hAnsi="Arial Narrow" w:cs="Playfair Display"/>
                <w:b/>
              </w:rPr>
              <w:t>Continuities (PRIDE)</w:t>
            </w:r>
          </w:p>
        </w:tc>
      </w:tr>
      <w:tr w:rsidR="003D483C" w:rsidTr="003C5105">
        <w:tc>
          <w:tcPr>
            <w:tcW w:w="5395" w:type="dxa"/>
            <w:gridSpan w:val="2"/>
          </w:tcPr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</w:tc>
        <w:tc>
          <w:tcPr>
            <w:tcW w:w="5395" w:type="dxa"/>
            <w:gridSpan w:val="2"/>
          </w:tcPr>
          <w:p w:rsidR="003D483C" w:rsidRDefault="003D483C" w:rsidP="003C5105">
            <w:pPr>
              <w:contextualSpacing/>
              <w:rPr>
                <w:rFonts w:ascii="Arial Narrow" w:eastAsia="Playfair Display" w:hAnsi="Arial Narrow" w:cs="Playfair Display"/>
                <w:b/>
              </w:rPr>
            </w:pPr>
          </w:p>
        </w:tc>
      </w:tr>
    </w:tbl>
    <w:p w:rsidR="003D483C" w:rsidRDefault="003D483C" w:rsidP="003D483C">
      <w:pPr>
        <w:contextualSpacing/>
        <w:rPr>
          <w:rFonts w:ascii="Arial Narrow" w:eastAsia="Playfair Display" w:hAnsi="Arial Narrow" w:cs="Playfair Display"/>
          <w:b/>
        </w:rPr>
      </w:pPr>
      <w:r>
        <w:rPr>
          <w:rFonts w:ascii="Arial Narrow" w:eastAsia="Playfair Display" w:hAnsi="Arial Narrow" w:cs="Playfair Display"/>
          <w:b/>
        </w:rPr>
        <w:t xml:space="preserve">Was the Religious war more political or more religious?  Create an argument and provide evidence to support it. </w:t>
      </w:r>
    </w:p>
    <w:p w:rsidR="003D483C" w:rsidRDefault="003D483C" w:rsidP="003D483C">
      <w:pPr>
        <w:contextualSpacing/>
        <w:rPr>
          <w:rFonts w:ascii="Arial Narrow" w:eastAsia="Playfair Display" w:hAnsi="Arial Narrow" w:cs="Playfair Display"/>
          <w:b/>
        </w:rPr>
      </w:pPr>
    </w:p>
    <w:p w:rsidR="003D483C" w:rsidRPr="00766015" w:rsidRDefault="003D483C" w:rsidP="003D483C">
      <w:pPr>
        <w:spacing w:line="360" w:lineRule="auto"/>
        <w:contextualSpacing/>
        <w:rPr>
          <w:rFonts w:ascii="Arial Narrow" w:eastAsia="Playfair Display" w:hAnsi="Arial Narrow" w:cs="Playfair Display"/>
          <w:b/>
        </w:rPr>
      </w:pPr>
      <w:r>
        <w:rPr>
          <w:rFonts w:ascii="Arial Narrow" w:eastAsia="Playfair Display" w:hAnsi="Arial Narrow" w:cs="Playfair Display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83C" w:rsidRPr="00766015" w:rsidRDefault="003D483C" w:rsidP="003D483C">
      <w:pPr>
        <w:spacing w:line="360" w:lineRule="auto"/>
        <w:contextualSpacing/>
        <w:rPr>
          <w:rFonts w:ascii="Arial Narrow" w:eastAsia="Playfair Display" w:hAnsi="Arial Narrow" w:cs="Playfair Display"/>
          <w:b/>
        </w:rPr>
      </w:pPr>
      <w:r>
        <w:rPr>
          <w:rFonts w:ascii="Arial Narrow" w:eastAsia="Playfair Display" w:hAnsi="Arial Narrow" w:cs="Playfair Display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83C" w:rsidRDefault="003D483C">
      <w:bookmarkStart w:id="0" w:name="_GoBack"/>
      <w:bookmarkEnd w:id="0"/>
    </w:p>
    <w:sectPr w:rsidR="003D483C" w:rsidSect="00963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5DB8"/>
    <w:multiLevelType w:val="hybridMultilevel"/>
    <w:tmpl w:val="538C9876"/>
    <w:lvl w:ilvl="0" w:tplc="5FCC9B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imes New Roman"/>
        <w:b w:val="0"/>
        <w:i w:val="0"/>
      </w:rPr>
    </w:lvl>
    <w:lvl w:ilvl="1" w:tplc="27487D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1ECDB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  <w:b w:val="0"/>
        <w:i w:val="0"/>
      </w:rPr>
    </w:lvl>
    <w:lvl w:ilvl="3" w:tplc="C9CE858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A3C49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27487DDC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7424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F7"/>
    <w:rsid w:val="003D483C"/>
    <w:rsid w:val="004059D6"/>
    <w:rsid w:val="007A1885"/>
    <w:rsid w:val="009635F7"/>
    <w:rsid w:val="00AA7049"/>
    <w:rsid w:val="00B42FCD"/>
    <w:rsid w:val="00E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A7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A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cp:lastPrinted>2017-10-13T17:01:00Z</cp:lastPrinted>
  <dcterms:created xsi:type="dcterms:W3CDTF">2017-10-13T18:47:00Z</dcterms:created>
  <dcterms:modified xsi:type="dcterms:W3CDTF">2017-10-13T18:47:00Z</dcterms:modified>
</cp:coreProperties>
</file>