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6B" w:rsidRDefault="00E6086B">
      <w:r>
        <w:t xml:space="preserve">Name ________________________________   </w:t>
      </w:r>
      <w:r w:rsidRPr="00F968C1">
        <w:rPr>
          <w:rFonts w:ascii="Arial Narrow" w:hAnsi="Arial Narrow"/>
        </w:rPr>
        <w:t>854-858</w:t>
      </w:r>
      <w:r>
        <w:rPr>
          <w:rFonts w:ascii="Arial Narrow" w:hAnsi="Arial Narrow"/>
        </w:rPr>
        <w:t xml:space="preserve">, </w:t>
      </w:r>
      <w:r w:rsidRPr="00CD2564">
        <w:rPr>
          <w:rFonts w:ascii="Arial Narrow" w:hAnsi="Arial Narrow"/>
        </w:rPr>
        <w:t>876-886</w:t>
      </w:r>
      <w:bookmarkStart w:id="0" w:name="_GoBack"/>
      <w:bookmarkEnd w:id="0"/>
    </w:p>
    <w:p w:rsidR="00F65FF9" w:rsidRDefault="00F65FF9">
      <w:r>
        <w:t xml:space="preserve">What are the two major problems that Russia has faced throughout its history? </w:t>
      </w:r>
    </w:p>
    <w:p w:rsidR="00F65FF9" w:rsidRDefault="00F65FF9">
      <w:r>
        <w:t>1) ____________________________________   2) ___________________________________________</w:t>
      </w:r>
    </w:p>
    <w:tbl>
      <w:tblPr>
        <w:tblStyle w:val="TableGrid"/>
        <w:tblW w:w="0" w:type="auto"/>
        <w:tblLook w:val="04A0" w:firstRow="1" w:lastRow="0" w:firstColumn="1" w:lastColumn="0" w:noHBand="0" w:noVBand="1"/>
      </w:tblPr>
      <w:tblGrid>
        <w:gridCol w:w="3078"/>
        <w:gridCol w:w="4266"/>
        <w:gridCol w:w="3672"/>
      </w:tblGrid>
      <w:tr w:rsidR="00F65FF9" w:rsidTr="0071310A">
        <w:tc>
          <w:tcPr>
            <w:tcW w:w="3078" w:type="dxa"/>
          </w:tcPr>
          <w:p w:rsidR="00F65FF9" w:rsidRDefault="00F65FF9">
            <w:r>
              <w:t>Event/  Persons ideology or action</w:t>
            </w:r>
          </w:p>
        </w:tc>
        <w:tc>
          <w:tcPr>
            <w:tcW w:w="4266" w:type="dxa"/>
          </w:tcPr>
          <w:p w:rsidR="00F65FF9" w:rsidRDefault="00F65FF9">
            <w:r>
              <w:t xml:space="preserve">Summarize </w:t>
            </w:r>
          </w:p>
        </w:tc>
        <w:tc>
          <w:tcPr>
            <w:tcW w:w="3672" w:type="dxa"/>
          </w:tcPr>
          <w:p w:rsidR="00E6086B" w:rsidRDefault="00E6086B">
            <w:r>
              <w:t xml:space="preserve">Explain the </w:t>
            </w:r>
            <w:r w:rsidR="00F65FF9">
              <w:t xml:space="preserve">Significance  </w:t>
            </w:r>
          </w:p>
          <w:p w:rsidR="00F65FF9" w:rsidRDefault="00A84C8D">
            <w:r>
              <w:t>(Look for Causation- CCOT)</w:t>
            </w:r>
          </w:p>
        </w:tc>
      </w:tr>
      <w:tr w:rsidR="00A84C8D" w:rsidTr="002917B7">
        <w:tc>
          <w:tcPr>
            <w:tcW w:w="7344" w:type="dxa"/>
            <w:gridSpan w:val="2"/>
          </w:tcPr>
          <w:p w:rsidR="00A84C8D" w:rsidRDefault="00A84C8D" w:rsidP="00E6086B">
            <w:pPr>
              <w:pStyle w:val="ListParagraph"/>
              <w:numPr>
                <w:ilvl w:val="0"/>
                <w:numId w:val="2"/>
              </w:numPr>
            </w:pPr>
            <w:r w:rsidRPr="00E6086B">
              <w:rPr>
                <w:u w:val="single"/>
              </w:rPr>
              <w:t>Alexander II (1855-1881)</w:t>
            </w:r>
            <w:r w:rsidR="00E6086B" w:rsidRPr="00E6086B">
              <w:rPr>
                <w:u w:val="single"/>
              </w:rPr>
              <w:t xml:space="preserve">following the defeat in the Crimean War, (1854-6) Alexander modernization Russia-  through </w:t>
            </w:r>
            <w:proofErr w:type="spellStart"/>
            <w:r w:rsidR="00E6086B" w:rsidRPr="00E6086B">
              <w:rPr>
                <w:u w:val="single"/>
              </w:rPr>
              <w:t>industrializatio</w:t>
            </w:r>
            <w:proofErr w:type="spellEnd"/>
          </w:p>
        </w:tc>
        <w:tc>
          <w:tcPr>
            <w:tcW w:w="3672" w:type="dxa"/>
          </w:tcPr>
          <w:p w:rsidR="00A84C8D" w:rsidRDefault="00A84C8D"/>
        </w:tc>
      </w:tr>
      <w:tr w:rsidR="00A84C8D" w:rsidTr="00CD3039">
        <w:tc>
          <w:tcPr>
            <w:tcW w:w="7344" w:type="dxa"/>
            <w:gridSpan w:val="2"/>
          </w:tcPr>
          <w:p w:rsidR="00A84C8D" w:rsidRDefault="00A84C8D" w:rsidP="00C24DCD">
            <w:pPr>
              <w:pStyle w:val="ListParagraph"/>
              <w:numPr>
                <w:ilvl w:val="0"/>
                <w:numId w:val="2"/>
              </w:numPr>
            </w:pPr>
            <w:r>
              <w:t xml:space="preserve">Sergei Witte (1849-1915) </w:t>
            </w:r>
          </w:p>
          <w:p w:rsidR="00A84C8D" w:rsidRDefault="00A84C8D"/>
          <w:p w:rsidR="00A84C8D" w:rsidRDefault="00A84C8D"/>
          <w:p w:rsidR="00A84C8D" w:rsidRDefault="00A84C8D"/>
        </w:tc>
        <w:tc>
          <w:tcPr>
            <w:tcW w:w="3672" w:type="dxa"/>
          </w:tcPr>
          <w:p w:rsidR="00A84C8D" w:rsidRDefault="00A84C8D"/>
        </w:tc>
      </w:tr>
      <w:tr w:rsidR="00A84C8D" w:rsidTr="00F36FD5">
        <w:tc>
          <w:tcPr>
            <w:tcW w:w="7344" w:type="dxa"/>
            <w:gridSpan w:val="2"/>
          </w:tcPr>
          <w:p w:rsidR="00A84C8D" w:rsidRDefault="00A84C8D" w:rsidP="00C24DCD">
            <w:pPr>
              <w:pStyle w:val="ListParagraph"/>
              <w:numPr>
                <w:ilvl w:val="0"/>
                <w:numId w:val="2"/>
              </w:numPr>
            </w:pPr>
            <w:r>
              <w:t>Peoples’ Will</w:t>
            </w:r>
          </w:p>
          <w:p w:rsidR="00A84C8D" w:rsidRDefault="00A84C8D"/>
          <w:p w:rsidR="00A84C8D" w:rsidRDefault="00A84C8D"/>
        </w:tc>
        <w:tc>
          <w:tcPr>
            <w:tcW w:w="3672" w:type="dxa"/>
          </w:tcPr>
          <w:p w:rsidR="00A84C8D" w:rsidRDefault="00A84C8D"/>
        </w:tc>
      </w:tr>
      <w:tr w:rsidR="00A84C8D" w:rsidTr="00AF25DE">
        <w:tc>
          <w:tcPr>
            <w:tcW w:w="7344" w:type="dxa"/>
            <w:gridSpan w:val="2"/>
          </w:tcPr>
          <w:p w:rsidR="00A84C8D" w:rsidRDefault="00A84C8D" w:rsidP="00C24DCD">
            <w:pPr>
              <w:pStyle w:val="ListParagraph"/>
              <w:numPr>
                <w:ilvl w:val="0"/>
                <w:numId w:val="2"/>
              </w:numPr>
            </w:pPr>
            <w:r>
              <w:t xml:space="preserve">Alexander III ( 1881-1894) </w:t>
            </w:r>
          </w:p>
          <w:p w:rsidR="00A84C8D" w:rsidRDefault="00A84C8D"/>
          <w:p w:rsidR="00A84C8D" w:rsidRDefault="00A84C8D"/>
        </w:tc>
        <w:tc>
          <w:tcPr>
            <w:tcW w:w="3672" w:type="dxa"/>
          </w:tcPr>
          <w:p w:rsidR="00A84C8D" w:rsidRDefault="00A84C8D"/>
        </w:tc>
      </w:tr>
      <w:tr w:rsidR="00A84C8D" w:rsidTr="00C13BEE">
        <w:tc>
          <w:tcPr>
            <w:tcW w:w="7344" w:type="dxa"/>
            <w:gridSpan w:val="2"/>
          </w:tcPr>
          <w:p w:rsidR="00A84C8D" w:rsidRDefault="00A84C8D" w:rsidP="00C24DCD">
            <w:pPr>
              <w:pStyle w:val="ListParagraph"/>
              <w:numPr>
                <w:ilvl w:val="0"/>
                <w:numId w:val="2"/>
              </w:numPr>
            </w:pPr>
            <w:r>
              <w:t xml:space="preserve">Mensheviks </w:t>
            </w:r>
          </w:p>
          <w:p w:rsidR="00A84C8D" w:rsidRDefault="00A84C8D"/>
          <w:p w:rsidR="00A84C8D" w:rsidRDefault="00A84C8D"/>
          <w:p w:rsidR="00A84C8D" w:rsidRDefault="00A84C8D"/>
        </w:tc>
        <w:tc>
          <w:tcPr>
            <w:tcW w:w="3672" w:type="dxa"/>
          </w:tcPr>
          <w:p w:rsidR="00A84C8D" w:rsidRDefault="00A84C8D"/>
        </w:tc>
      </w:tr>
      <w:tr w:rsidR="00A84C8D" w:rsidTr="00A84922">
        <w:tc>
          <w:tcPr>
            <w:tcW w:w="7344" w:type="dxa"/>
            <w:gridSpan w:val="2"/>
          </w:tcPr>
          <w:p w:rsidR="00A84C8D" w:rsidRPr="00C24DCD" w:rsidRDefault="00A84C8D" w:rsidP="00C24DCD">
            <w:pPr>
              <w:pStyle w:val="ListParagraph"/>
              <w:numPr>
                <w:ilvl w:val="0"/>
                <w:numId w:val="2"/>
              </w:numPr>
              <w:rPr>
                <w:u w:val="single"/>
              </w:rPr>
            </w:pPr>
            <w:r w:rsidRPr="00C24DCD">
              <w:rPr>
                <w:u w:val="single"/>
              </w:rPr>
              <w:t xml:space="preserve">Bolsheviks </w:t>
            </w:r>
          </w:p>
          <w:p w:rsidR="00A84C8D" w:rsidRDefault="00A84C8D"/>
          <w:p w:rsidR="00A84C8D" w:rsidRDefault="00A84C8D"/>
          <w:p w:rsidR="00A84C8D" w:rsidRDefault="00A84C8D"/>
        </w:tc>
        <w:tc>
          <w:tcPr>
            <w:tcW w:w="3672" w:type="dxa"/>
          </w:tcPr>
          <w:p w:rsidR="00A84C8D" w:rsidRDefault="00A84C8D"/>
        </w:tc>
      </w:tr>
      <w:tr w:rsidR="00A84C8D" w:rsidTr="004E4F8A">
        <w:tc>
          <w:tcPr>
            <w:tcW w:w="7344" w:type="dxa"/>
            <w:gridSpan w:val="2"/>
          </w:tcPr>
          <w:p w:rsidR="00A84C8D" w:rsidRPr="00C24DCD" w:rsidRDefault="00A84C8D" w:rsidP="00C24DCD">
            <w:pPr>
              <w:pStyle w:val="ListParagraph"/>
              <w:numPr>
                <w:ilvl w:val="0"/>
                <w:numId w:val="2"/>
              </w:numPr>
              <w:rPr>
                <w:rFonts w:ascii="Arial Narrow" w:hAnsi="Arial Narrow"/>
                <w:sz w:val="26"/>
                <w:szCs w:val="26"/>
              </w:rPr>
            </w:pPr>
            <w:r w:rsidRPr="00C24DCD">
              <w:rPr>
                <w:rFonts w:ascii="Arial Narrow" w:hAnsi="Arial Narrow"/>
                <w:sz w:val="26"/>
                <w:szCs w:val="26"/>
              </w:rPr>
              <w:t>Russo-Japanese War(1904-5)</w:t>
            </w:r>
          </w:p>
          <w:p w:rsidR="00A84C8D" w:rsidRDefault="00A84C8D"/>
          <w:p w:rsidR="00050732" w:rsidRDefault="00050732"/>
          <w:p w:rsidR="00050732" w:rsidRDefault="00050732"/>
        </w:tc>
        <w:tc>
          <w:tcPr>
            <w:tcW w:w="3672" w:type="dxa"/>
          </w:tcPr>
          <w:p w:rsidR="00A84C8D" w:rsidRDefault="00A84C8D"/>
        </w:tc>
      </w:tr>
      <w:tr w:rsidR="00A84C8D" w:rsidTr="00A31FAA">
        <w:tc>
          <w:tcPr>
            <w:tcW w:w="7344" w:type="dxa"/>
            <w:gridSpan w:val="2"/>
          </w:tcPr>
          <w:p w:rsidR="00E6086B" w:rsidRDefault="00A84C8D" w:rsidP="00E6086B">
            <w:pPr>
              <w:pStyle w:val="ListParagraph"/>
              <w:numPr>
                <w:ilvl w:val="0"/>
                <w:numId w:val="2"/>
              </w:numPr>
            </w:pPr>
            <w:r>
              <w:t xml:space="preserve">Revolution of 1905 </w:t>
            </w:r>
          </w:p>
          <w:p w:rsidR="00E6086B" w:rsidRDefault="00E6086B" w:rsidP="00E6086B"/>
          <w:p w:rsidR="00A84C8D" w:rsidRDefault="00A84C8D" w:rsidP="0071310A">
            <w:pPr>
              <w:pStyle w:val="ListParagraph"/>
              <w:numPr>
                <w:ilvl w:val="0"/>
                <w:numId w:val="2"/>
              </w:numPr>
            </w:pPr>
            <w:r>
              <w:t xml:space="preserve">Bloody Sunday </w:t>
            </w:r>
          </w:p>
          <w:p w:rsidR="00050732" w:rsidRDefault="00050732"/>
        </w:tc>
        <w:tc>
          <w:tcPr>
            <w:tcW w:w="3672" w:type="dxa"/>
          </w:tcPr>
          <w:p w:rsidR="00A84C8D" w:rsidRDefault="00A84C8D"/>
        </w:tc>
      </w:tr>
      <w:tr w:rsidR="00A84C8D" w:rsidTr="006634F6">
        <w:tc>
          <w:tcPr>
            <w:tcW w:w="7344" w:type="dxa"/>
            <w:gridSpan w:val="2"/>
          </w:tcPr>
          <w:p w:rsidR="00A84C8D" w:rsidRPr="00C24DCD" w:rsidRDefault="00A84C8D" w:rsidP="00C24DCD">
            <w:pPr>
              <w:pStyle w:val="ListParagraph"/>
              <w:numPr>
                <w:ilvl w:val="0"/>
                <w:numId w:val="2"/>
              </w:numPr>
              <w:rPr>
                <w:u w:val="single"/>
              </w:rPr>
            </w:pPr>
            <w:r w:rsidRPr="00C24DCD">
              <w:rPr>
                <w:u w:val="single"/>
              </w:rPr>
              <w:t xml:space="preserve">October Manifesto </w:t>
            </w:r>
          </w:p>
          <w:p w:rsidR="00A84C8D" w:rsidRPr="0071310A" w:rsidRDefault="00A84C8D" w:rsidP="00C24DCD">
            <w:pPr>
              <w:pStyle w:val="ListParagraph"/>
              <w:numPr>
                <w:ilvl w:val="0"/>
                <w:numId w:val="2"/>
              </w:numPr>
              <w:rPr>
                <w:u w:val="single"/>
              </w:rPr>
            </w:pPr>
            <w:r w:rsidRPr="0071310A">
              <w:rPr>
                <w:u w:val="single"/>
              </w:rPr>
              <w:t xml:space="preserve">Duma </w:t>
            </w:r>
          </w:p>
          <w:p w:rsidR="00A84C8D" w:rsidRDefault="00A84C8D" w:rsidP="0071310A"/>
          <w:p w:rsidR="00A84C8D" w:rsidRDefault="00A84C8D"/>
        </w:tc>
        <w:tc>
          <w:tcPr>
            <w:tcW w:w="3672" w:type="dxa"/>
          </w:tcPr>
          <w:p w:rsidR="00A84C8D" w:rsidRDefault="00A84C8D"/>
        </w:tc>
      </w:tr>
      <w:tr w:rsidR="00A84C8D" w:rsidTr="0080763B">
        <w:tc>
          <w:tcPr>
            <w:tcW w:w="7344" w:type="dxa"/>
            <w:gridSpan w:val="2"/>
          </w:tcPr>
          <w:p w:rsidR="00A84C8D" w:rsidRDefault="00A84C8D" w:rsidP="00C24DCD">
            <w:pPr>
              <w:pStyle w:val="ListParagraph"/>
              <w:numPr>
                <w:ilvl w:val="0"/>
                <w:numId w:val="2"/>
              </w:numPr>
            </w:pPr>
            <w:r>
              <w:t xml:space="preserve">Peter Stolypin ( 1862-1911) </w:t>
            </w:r>
          </w:p>
          <w:p w:rsidR="00A84C8D" w:rsidRDefault="00A84C8D"/>
          <w:p w:rsidR="00A84C8D" w:rsidRDefault="00A84C8D"/>
        </w:tc>
        <w:tc>
          <w:tcPr>
            <w:tcW w:w="3672" w:type="dxa"/>
          </w:tcPr>
          <w:p w:rsidR="00A84C8D" w:rsidRDefault="00A84C8D"/>
        </w:tc>
      </w:tr>
      <w:tr w:rsidR="00A84C8D" w:rsidTr="00A3779E">
        <w:tc>
          <w:tcPr>
            <w:tcW w:w="7344" w:type="dxa"/>
            <w:gridSpan w:val="2"/>
          </w:tcPr>
          <w:p w:rsidR="00A84C8D" w:rsidRDefault="00A84C8D" w:rsidP="00C24DCD">
            <w:pPr>
              <w:pStyle w:val="ListParagraph"/>
              <w:numPr>
                <w:ilvl w:val="0"/>
                <w:numId w:val="2"/>
              </w:numPr>
            </w:pPr>
            <w:r>
              <w:t xml:space="preserve">Rasputin (1869-1916) </w:t>
            </w:r>
          </w:p>
          <w:p w:rsidR="00A84C8D" w:rsidRDefault="00A84C8D"/>
          <w:p w:rsidR="00A84C8D" w:rsidRDefault="00A84C8D"/>
          <w:p w:rsidR="00A84C8D" w:rsidRDefault="00A84C8D"/>
        </w:tc>
        <w:tc>
          <w:tcPr>
            <w:tcW w:w="3672" w:type="dxa"/>
          </w:tcPr>
          <w:p w:rsidR="00A84C8D" w:rsidRDefault="00A84C8D"/>
        </w:tc>
      </w:tr>
      <w:tr w:rsidR="00A84C8D" w:rsidTr="00260068">
        <w:tc>
          <w:tcPr>
            <w:tcW w:w="7344" w:type="dxa"/>
            <w:gridSpan w:val="2"/>
          </w:tcPr>
          <w:p w:rsidR="00A84C8D" w:rsidRDefault="00A84C8D" w:rsidP="00C24DCD">
            <w:pPr>
              <w:pStyle w:val="ListParagraph"/>
              <w:numPr>
                <w:ilvl w:val="0"/>
                <w:numId w:val="2"/>
              </w:numPr>
            </w:pPr>
            <w:r>
              <w:t xml:space="preserve">March 8, 1917 Women’s bread riot </w:t>
            </w:r>
          </w:p>
          <w:p w:rsidR="00A84C8D" w:rsidRDefault="00A84C8D" w:rsidP="00F65FF9"/>
          <w:p w:rsidR="00A84C8D" w:rsidRDefault="00A84C8D"/>
          <w:p w:rsidR="00050732" w:rsidRDefault="00050732"/>
        </w:tc>
        <w:tc>
          <w:tcPr>
            <w:tcW w:w="3672" w:type="dxa"/>
          </w:tcPr>
          <w:p w:rsidR="00A84C8D" w:rsidRDefault="00A84C8D"/>
        </w:tc>
      </w:tr>
      <w:tr w:rsidR="00A84C8D" w:rsidTr="00FD353D">
        <w:trPr>
          <w:trHeight w:val="350"/>
        </w:trPr>
        <w:tc>
          <w:tcPr>
            <w:tcW w:w="7344" w:type="dxa"/>
            <w:gridSpan w:val="2"/>
          </w:tcPr>
          <w:p w:rsidR="00A84C8D" w:rsidRPr="00C24DCD" w:rsidRDefault="00A84C8D" w:rsidP="00C24DCD">
            <w:pPr>
              <w:pStyle w:val="ListParagraph"/>
              <w:numPr>
                <w:ilvl w:val="0"/>
                <w:numId w:val="2"/>
              </w:numPr>
              <w:rPr>
                <w:u w:val="single"/>
              </w:rPr>
            </w:pPr>
            <w:r w:rsidRPr="00C24DCD">
              <w:rPr>
                <w:u w:val="single"/>
              </w:rPr>
              <w:t>March/ February Revolution 1917</w:t>
            </w:r>
          </w:p>
          <w:p w:rsidR="00A84C8D" w:rsidRDefault="00A84C8D" w:rsidP="00F65FF9"/>
          <w:p w:rsidR="00A84C8D" w:rsidRDefault="00A84C8D"/>
          <w:p w:rsidR="00050732" w:rsidRDefault="00050732"/>
        </w:tc>
        <w:tc>
          <w:tcPr>
            <w:tcW w:w="3672" w:type="dxa"/>
          </w:tcPr>
          <w:p w:rsidR="00A84C8D" w:rsidRDefault="00A84C8D"/>
        </w:tc>
      </w:tr>
      <w:tr w:rsidR="00A84C8D" w:rsidTr="0019334C">
        <w:tc>
          <w:tcPr>
            <w:tcW w:w="7344" w:type="dxa"/>
            <w:gridSpan w:val="2"/>
          </w:tcPr>
          <w:p w:rsidR="00A84C8D" w:rsidRPr="00C24DCD" w:rsidRDefault="00A84C8D" w:rsidP="00C24DCD">
            <w:pPr>
              <w:pStyle w:val="ListParagraph"/>
              <w:numPr>
                <w:ilvl w:val="0"/>
                <w:numId w:val="2"/>
              </w:numPr>
              <w:rPr>
                <w:u w:val="single"/>
              </w:rPr>
            </w:pPr>
            <w:r w:rsidRPr="00C24DCD">
              <w:rPr>
                <w:u w:val="single"/>
              </w:rPr>
              <w:lastRenderedPageBreak/>
              <w:t xml:space="preserve">April Thesis </w:t>
            </w:r>
          </w:p>
          <w:p w:rsidR="00A84C8D" w:rsidRDefault="00A84C8D" w:rsidP="00F65FF9"/>
          <w:p w:rsidR="00A84C8D" w:rsidRDefault="00A84C8D"/>
        </w:tc>
        <w:tc>
          <w:tcPr>
            <w:tcW w:w="3672" w:type="dxa"/>
          </w:tcPr>
          <w:p w:rsidR="00A84C8D" w:rsidRDefault="00A84C8D"/>
        </w:tc>
      </w:tr>
      <w:tr w:rsidR="00A84C8D" w:rsidTr="00B26FDC">
        <w:tc>
          <w:tcPr>
            <w:tcW w:w="7344" w:type="dxa"/>
            <w:gridSpan w:val="2"/>
          </w:tcPr>
          <w:p w:rsidR="00A84C8D" w:rsidRPr="00C24DCD" w:rsidRDefault="00A84C8D" w:rsidP="00C24DCD">
            <w:pPr>
              <w:pStyle w:val="ListParagraph"/>
              <w:numPr>
                <w:ilvl w:val="0"/>
                <w:numId w:val="2"/>
              </w:numPr>
              <w:rPr>
                <w:u w:val="single"/>
              </w:rPr>
            </w:pPr>
            <w:r w:rsidRPr="00C24DCD">
              <w:rPr>
                <w:u w:val="single"/>
              </w:rPr>
              <w:t>Bolshevik Revolution</w:t>
            </w:r>
          </w:p>
          <w:p w:rsidR="00A84C8D" w:rsidRDefault="00A84C8D" w:rsidP="00F65FF9"/>
          <w:p w:rsidR="00A84C8D" w:rsidRDefault="00A84C8D" w:rsidP="00F65FF9"/>
          <w:p w:rsidR="00A84C8D" w:rsidRDefault="00A84C8D" w:rsidP="00F65FF9"/>
          <w:p w:rsidR="00A84C8D" w:rsidRDefault="00A84C8D"/>
        </w:tc>
        <w:tc>
          <w:tcPr>
            <w:tcW w:w="3672" w:type="dxa"/>
          </w:tcPr>
          <w:p w:rsidR="00A84C8D" w:rsidRDefault="00A84C8D"/>
        </w:tc>
      </w:tr>
      <w:tr w:rsidR="00A84C8D" w:rsidTr="00E13F84">
        <w:tc>
          <w:tcPr>
            <w:tcW w:w="7344" w:type="dxa"/>
            <w:gridSpan w:val="2"/>
          </w:tcPr>
          <w:p w:rsidR="00A84C8D" w:rsidRPr="00C24DCD" w:rsidRDefault="00A84C8D" w:rsidP="00C24DCD">
            <w:pPr>
              <w:pStyle w:val="ListParagraph"/>
              <w:numPr>
                <w:ilvl w:val="0"/>
                <w:numId w:val="2"/>
              </w:numPr>
              <w:rPr>
                <w:u w:val="single"/>
              </w:rPr>
            </w:pPr>
            <w:r w:rsidRPr="00C24DCD">
              <w:rPr>
                <w:u w:val="single"/>
              </w:rPr>
              <w:t>Treaty of Brest-Litovsk 1918</w:t>
            </w:r>
          </w:p>
          <w:p w:rsidR="00A84C8D" w:rsidRPr="00122E1B" w:rsidRDefault="00A84C8D" w:rsidP="00F65FF9">
            <w:pPr>
              <w:rPr>
                <w:u w:val="single"/>
              </w:rPr>
            </w:pPr>
          </w:p>
          <w:p w:rsidR="00A84C8D" w:rsidRDefault="00A84C8D"/>
          <w:p w:rsidR="00050732" w:rsidRDefault="00050732"/>
        </w:tc>
        <w:tc>
          <w:tcPr>
            <w:tcW w:w="3672" w:type="dxa"/>
          </w:tcPr>
          <w:p w:rsidR="00A84C8D" w:rsidRDefault="00A84C8D"/>
        </w:tc>
      </w:tr>
      <w:tr w:rsidR="00A84C8D" w:rsidTr="005B213B">
        <w:tc>
          <w:tcPr>
            <w:tcW w:w="7344" w:type="dxa"/>
            <w:gridSpan w:val="2"/>
          </w:tcPr>
          <w:p w:rsidR="00A84C8D" w:rsidRPr="00C24DCD" w:rsidRDefault="00A84C8D" w:rsidP="00C24DCD">
            <w:pPr>
              <w:pStyle w:val="ListParagraph"/>
              <w:numPr>
                <w:ilvl w:val="0"/>
                <w:numId w:val="2"/>
              </w:numPr>
              <w:rPr>
                <w:u w:val="single"/>
              </w:rPr>
            </w:pPr>
            <w:r w:rsidRPr="00C24DCD">
              <w:rPr>
                <w:u w:val="single"/>
              </w:rPr>
              <w:t>Russian Civil War 1918-1922</w:t>
            </w:r>
          </w:p>
          <w:p w:rsidR="00A84C8D" w:rsidRPr="00122E1B" w:rsidRDefault="00A84C8D" w:rsidP="00C24DCD">
            <w:pPr>
              <w:pStyle w:val="ListParagraph"/>
              <w:numPr>
                <w:ilvl w:val="0"/>
                <w:numId w:val="2"/>
              </w:numPr>
              <w:rPr>
                <w:u w:val="single"/>
              </w:rPr>
            </w:pPr>
            <w:r w:rsidRPr="00122E1B">
              <w:rPr>
                <w:u w:val="single"/>
              </w:rPr>
              <w:t xml:space="preserve">Leon Trotsky </w:t>
            </w:r>
          </w:p>
          <w:p w:rsidR="00A84C8D" w:rsidRPr="00122E1B" w:rsidRDefault="00A84C8D" w:rsidP="0071310A">
            <w:pPr>
              <w:rPr>
                <w:u w:val="single"/>
              </w:rPr>
            </w:pPr>
          </w:p>
          <w:p w:rsidR="00A84C8D" w:rsidRDefault="00A84C8D"/>
          <w:p w:rsidR="00050732" w:rsidRDefault="00050732"/>
          <w:p w:rsidR="00050732" w:rsidRDefault="00050732"/>
        </w:tc>
        <w:tc>
          <w:tcPr>
            <w:tcW w:w="3672" w:type="dxa"/>
          </w:tcPr>
          <w:p w:rsidR="00A84C8D" w:rsidRDefault="00A84C8D"/>
        </w:tc>
      </w:tr>
      <w:tr w:rsidR="00A84C8D" w:rsidTr="00277D1B">
        <w:tc>
          <w:tcPr>
            <w:tcW w:w="7344" w:type="dxa"/>
            <w:gridSpan w:val="2"/>
          </w:tcPr>
          <w:p w:rsidR="00A84C8D" w:rsidRDefault="00A84C8D" w:rsidP="00C24DCD">
            <w:pPr>
              <w:pStyle w:val="ListParagraph"/>
              <w:numPr>
                <w:ilvl w:val="0"/>
                <w:numId w:val="2"/>
              </w:numPr>
            </w:pPr>
            <w:r>
              <w:t xml:space="preserve">The Union of Soviet Socialist Republics </w:t>
            </w:r>
          </w:p>
          <w:p w:rsidR="00A84C8D" w:rsidRDefault="00A84C8D" w:rsidP="00F65FF9"/>
          <w:p w:rsidR="00A84C8D" w:rsidRDefault="00A84C8D"/>
        </w:tc>
        <w:tc>
          <w:tcPr>
            <w:tcW w:w="3672" w:type="dxa"/>
          </w:tcPr>
          <w:p w:rsidR="00A84C8D" w:rsidRDefault="00A84C8D"/>
        </w:tc>
      </w:tr>
      <w:tr w:rsidR="00A84C8D" w:rsidTr="00E53CE6">
        <w:tc>
          <w:tcPr>
            <w:tcW w:w="7344" w:type="dxa"/>
            <w:gridSpan w:val="2"/>
          </w:tcPr>
          <w:p w:rsidR="00A84C8D" w:rsidRPr="00C24DCD" w:rsidRDefault="00A84C8D" w:rsidP="00C24DCD">
            <w:pPr>
              <w:pStyle w:val="ListParagraph"/>
              <w:numPr>
                <w:ilvl w:val="0"/>
                <w:numId w:val="2"/>
              </w:numPr>
              <w:rPr>
                <w:u w:val="single"/>
              </w:rPr>
            </w:pPr>
            <w:r w:rsidRPr="00C24DCD">
              <w:rPr>
                <w:u w:val="single"/>
              </w:rPr>
              <w:t>New Economic Policy 1921</w:t>
            </w:r>
          </w:p>
          <w:p w:rsidR="00A84C8D" w:rsidRPr="00122E1B" w:rsidRDefault="00A84C8D" w:rsidP="00F65FF9">
            <w:pPr>
              <w:rPr>
                <w:u w:val="single"/>
              </w:rPr>
            </w:pPr>
          </w:p>
          <w:p w:rsidR="00A84C8D" w:rsidRPr="00122E1B" w:rsidRDefault="00A84C8D" w:rsidP="00F65FF9">
            <w:pPr>
              <w:rPr>
                <w:u w:val="single"/>
              </w:rPr>
            </w:pPr>
          </w:p>
          <w:p w:rsidR="00A84C8D" w:rsidRDefault="00A84C8D"/>
          <w:p w:rsidR="00050732" w:rsidRDefault="00050732"/>
        </w:tc>
        <w:tc>
          <w:tcPr>
            <w:tcW w:w="3672" w:type="dxa"/>
          </w:tcPr>
          <w:p w:rsidR="00A84C8D" w:rsidRDefault="00A84C8D"/>
        </w:tc>
      </w:tr>
      <w:tr w:rsidR="00A84C8D" w:rsidTr="00AA753E">
        <w:tc>
          <w:tcPr>
            <w:tcW w:w="7344" w:type="dxa"/>
            <w:gridSpan w:val="2"/>
          </w:tcPr>
          <w:p w:rsidR="00A84C8D" w:rsidRPr="00C24DCD" w:rsidRDefault="00A84C8D" w:rsidP="00C24DCD">
            <w:pPr>
              <w:pStyle w:val="ListParagraph"/>
              <w:numPr>
                <w:ilvl w:val="0"/>
                <w:numId w:val="2"/>
              </w:numPr>
              <w:rPr>
                <w:u w:val="single"/>
              </w:rPr>
            </w:pPr>
            <w:r w:rsidRPr="00C24DCD">
              <w:rPr>
                <w:u w:val="single"/>
              </w:rPr>
              <w:t xml:space="preserve">Stalin Vs Trotsky </w:t>
            </w:r>
          </w:p>
          <w:p w:rsidR="00A84C8D" w:rsidRDefault="00A84C8D" w:rsidP="00F65FF9">
            <w:pPr>
              <w:rPr>
                <w:u w:val="single"/>
              </w:rPr>
            </w:pPr>
          </w:p>
          <w:p w:rsidR="00050732" w:rsidRDefault="00050732" w:rsidP="00F65FF9">
            <w:pPr>
              <w:rPr>
                <w:u w:val="single"/>
              </w:rPr>
            </w:pPr>
          </w:p>
          <w:p w:rsidR="00A84C8D" w:rsidRDefault="00A84C8D"/>
        </w:tc>
        <w:tc>
          <w:tcPr>
            <w:tcW w:w="3672" w:type="dxa"/>
          </w:tcPr>
          <w:p w:rsidR="00A84C8D" w:rsidRDefault="00A84C8D"/>
        </w:tc>
      </w:tr>
    </w:tbl>
    <w:p w:rsidR="00E6086B" w:rsidRPr="00E6086B" w:rsidRDefault="00E6086B" w:rsidP="00E6086B">
      <w:pPr>
        <w:rPr>
          <w:rFonts w:ascii="Arial Narrow" w:hAnsi="Arial Narrow"/>
          <w:b/>
          <w:sz w:val="22"/>
          <w:szCs w:val="22"/>
        </w:rPr>
      </w:pPr>
      <w:r w:rsidRPr="00E6086B">
        <w:rPr>
          <w:rFonts w:ascii="Arial Narrow" w:hAnsi="Arial Narrow"/>
          <w:b/>
          <w:sz w:val="22"/>
          <w:szCs w:val="22"/>
        </w:rPr>
        <w:t>2. Russian Revolution</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The Soviet of Workers’ and Soldiers’ Deputies has decided:</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1. In all companies, battalions, regiments, depots, batteries, squadrons and separate branches of military service of every kind and on warships immediately choose committees from the elected representatives of the soldiers and sailors of the above mentioned military units.</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2. In all military units which have still not elected their representatives in the Soviet of Workers’ Deputies elect one representative to a company, who should appear with written credentials in the building of the State Duma at ten o’clock on the morning of March 2.</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3. In all its political demonstrations a military unit is subordinated to the Soviet of Workers’ and Soldiers’ Deputies and its committees.</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4. The orders of the military commission of the State Duma are to be fulfilled only in those cases which do not contradict the orders and decisions of the Soviet of Workers’ and Soldiers’ Deputies.</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5. Arms of all kinds, as rifles, machine-guns, armored automobiles and others must be at the disposition and under the control of the company and battalion committees and are not in any case to be given out to officers, even upon their command.</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6. In the ranks and in fulfilling service duties soldiers must observe the strictest military discipline; but outside of service, in their political, civil and private life soldiers cannot be discriminated against as regards those rights which all citizens enjoy.</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Standing at attention and compulsory saluting outside of service are especially abolished.</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 xml:space="preserve">7. </w:t>
      </w:r>
      <w:proofErr w:type="gramStart"/>
      <w:r w:rsidRPr="00E6086B">
        <w:rPr>
          <w:rFonts w:ascii="Arial Narrow" w:hAnsi="Arial Narrow" w:cs="Arial"/>
          <w:sz w:val="22"/>
          <w:szCs w:val="22"/>
        </w:rPr>
        <w:t>In</w:t>
      </w:r>
      <w:proofErr w:type="gramEnd"/>
      <w:r w:rsidRPr="00E6086B">
        <w:rPr>
          <w:rFonts w:ascii="Arial Narrow" w:hAnsi="Arial Narrow" w:cs="Arial"/>
          <w:sz w:val="22"/>
          <w:szCs w:val="22"/>
        </w:rPr>
        <w:t xml:space="preserve"> the same way the addressing of officers with titles: Your Excellency, Your Honor, etc., is abolished and is replaced by the forms of address: Mr. General, Mr. Colonel, etc.</w:t>
      </w:r>
    </w:p>
    <w:p w:rsidR="00E6086B" w:rsidRPr="00E6086B" w:rsidRDefault="00E6086B" w:rsidP="00E6086B">
      <w:pPr>
        <w:widowControl w:val="0"/>
        <w:pBdr>
          <w:top w:val="single" w:sz="4" w:space="1" w:color="auto"/>
          <w:left w:val="single" w:sz="4" w:space="4" w:color="auto"/>
          <w:bottom w:val="single" w:sz="4" w:space="1" w:color="auto"/>
          <w:right w:val="single" w:sz="4" w:space="4" w:color="auto"/>
        </w:pBdr>
        <w:autoSpaceDE w:val="0"/>
        <w:autoSpaceDN w:val="0"/>
        <w:adjustRightInd w:val="0"/>
        <w:ind w:left="270" w:hanging="270"/>
        <w:rPr>
          <w:rFonts w:ascii="Arial Narrow" w:hAnsi="Arial Narrow" w:cs="Arial"/>
          <w:sz w:val="22"/>
          <w:szCs w:val="22"/>
        </w:rPr>
      </w:pPr>
      <w:r w:rsidRPr="00E6086B">
        <w:rPr>
          <w:rFonts w:ascii="Arial Narrow" w:hAnsi="Arial Narrow" w:cs="Arial"/>
          <w:sz w:val="22"/>
          <w:szCs w:val="22"/>
        </w:rPr>
        <w:t>Rude treatment of soldiers of all ranks, and especially addressing them as “thou,” is forbidden; and soldiers are bound to bring to the attention of the company committees any violation of this rule and any misunderstandings between officers and soldiers.</w:t>
      </w:r>
    </w:p>
    <w:p w:rsidR="00E6086B" w:rsidRPr="00E6086B" w:rsidRDefault="00E6086B" w:rsidP="00E6086B">
      <w:pPr>
        <w:pBdr>
          <w:top w:val="single" w:sz="4" w:space="1" w:color="auto"/>
          <w:left w:val="single" w:sz="4" w:space="4" w:color="auto"/>
          <w:bottom w:val="single" w:sz="4" w:space="1" w:color="auto"/>
          <w:right w:val="single" w:sz="4" w:space="4" w:color="auto"/>
        </w:pBdr>
        <w:ind w:left="270" w:hanging="270"/>
        <w:rPr>
          <w:rFonts w:ascii="Arial Narrow" w:hAnsi="Arial Narrow" w:cs="Arial"/>
          <w:sz w:val="22"/>
          <w:szCs w:val="22"/>
        </w:rPr>
      </w:pPr>
      <w:r w:rsidRPr="00E6086B">
        <w:rPr>
          <w:rFonts w:ascii="Arial Narrow" w:hAnsi="Arial Narrow" w:cs="Arial"/>
          <w:sz w:val="22"/>
          <w:szCs w:val="22"/>
        </w:rPr>
        <w:t>This order is to be read in all companies, battalions, regiments, marine units, batteries and other front and rear military units.</w:t>
      </w:r>
    </w:p>
    <w:p w:rsidR="00E6086B" w:rsidRPr="00E6086B" w:rsidRDefault="00E6086B" w:rsidP="00E6086B">
      <w:pPr>
        <w:pBdr>
          <w:top w:val="single" w:sz="4" w:space="1" w:color="auto"/>
          <w:left w:val="single" w:sz="4" w:space="4" w:color="auto"/>
          <w:bottom w:val="single" w:sz="4" w:space="1" w:color="auto"/>
          <w:right w:val="single" w:sz="4" w:space="4" w:color="auto"/>
        </w:pBdr>
        <w:ind w:left="270" w:hanging="270"/>
        <w:jc w:val="right"/>
        <w:rPr>
          <w:rFonts w:ascii="Arial Narrow" w:hAnsi="Arial Narrow"/>
          <w:sz w:val="22"/>
          <w:szCs w:val="22"/>
        </w:rPr>
      </w:pPr>
      <w:r w:rsidRPr="00E6086B">
        <w:rPr>
          <w:rFonts w:ascii="Arial Narrow" w:hAnsi="Arial Narrow"/>
          <w:sz w:val="22"/>
          <w:szCs w:val="22"/>
        </w:rPr>
        <w:t>Order No. 1 of the Petrograd Soviet, March 1 (14), 1917</w:t>
      </w:r>
    </w:p>
    <w:p w:rsidR="00E6086B" w:rsidRPr="00E6086B" w:rsidRDefault="00E6086B" w:rsidP="00E6086B">
      <w:pPr>
        <w:ind w:left="630" w:hanging="270"/>
        <w:rPr>
          <w:rFonts w:ascii="Arial Narrow" w:hAnsi="Arial Narrow"/>
          <w:sz w:val="22"/>
          <w:szCs w:val="22"/>
        </w:rPr>
      </w:pPr>
      <w:r w:rsidRPr="00E6086B">
        <w:rPr>
          <w:rFonts w:ascii="Arial Narrow" w:hAnsi="Arial Narrow"/>
          <w:sz w:val="22"/>
          <w:szCs w:val="22"/>
        </w:rPr>
        <w:t>A.</w:t>
      </w:r>
      <w:r w:rsidRPr="00E6086B">
        <w:rPr>
          <w:rFonts w:ascii="Arial Narrow" w:hAnsi="Arial Narrow"/>
          <w:sz w:val="22"/>
          <w:szCs w:val="22"/>
        </w:rPr>
        <w:tab/>
        <w:t>Identify and explain how ONE provision in the document above undermined contemporary Russian authority.</w:t>
      </w:r>
    </w:p>
    <w:p w:rsidR="00E6086B" w:rsidRPr="00E6086B" w:rsidRDefault="00E6086B" w:rsidP="00E6086B">
      <w:pPr>
        <w:ind w:left="630" w:hanging="270"/>
        <w:rPr>
          <w:rFonts w:ascii="Arial Narrow" w:hAnsi="Arial Narrow"/>
          <w:sz w:val="22"/>
          <w:szCs w:val="22"/>
        </w:rPr>
      </w:pPr>
      <w:r w:rsidRPr="00E6086B">
        <w:rPr>
          <w:rFonts w:ascii="Arial Narrow" w:hAnsi="Arial Narrow"/>
          <w:sz w:val="22"/>
          <w:szCs w:val="22"/>
        </w:rPr>
        <w:t>B.</w:t>
      </w:r>
      <w:r w:rsidRPr="00E6086B">
        <w:rPr>
          <w:rFonts w:ascii="Arial Narrow" w:hAnsi="Arial Narrow"/>
          <w:sz w:val="22"/>
          <w:szCs w:val="22"/>
        </w:rPr>
        <w:tab/>
        <w:t>Identify and explain how ONE MORE provision in the document above undermined contemporary Russian authority.</w:t>
      </w:r>
    </w:p>
    <w:p w:rsidR="00E6086B" w:rsidRPr="00E6086B" w:rsidRDefault="00E6086B" w:rsidP="00E6086B">
      <w:pPr>
        <w:ind w:left="630" w:hanging="270"/>
        <w:rPr>
          <w:rFonts w:ascii="Arial Narrow" w:hAnsi="Arial Narrow"/>
          <w:sz w:val="22"/>
          <w:szCs w:val="22"/>
        </w:rPr>
      </w:pPr>
      <w:r w:rsidRPr="00E6086B">
        <w:rPr>
          <w:rFonts w:ascii="Arial Narrow" w:hAnsi="Arial Narrow"/>
          <w:sz w:val="22"/>
          <w:szCs w:val="22"/>
        </w:rPr>
        <w:t>C.</w:t>
      </w:r>
      <w:r w:rsidRPr="00E6086B">
        <w:rPr>
          <w:rFonts w:ascii="Arial Narrow" w:hAnsi="Arial Narrow"/>
          <w:sz w:val="22"/>
          <w:szCs w:val="22"/>
        </w:rPr>
        <w:tab/>
        <w:t>Identify and explain how the intentions of the Provisional government were consistent with politics of the period.</w:t>
      </w:r>
    </w:p>
    <w:p w:rsidR="00F65FF9" w:rsidRPr="00E6086B" w:rsidRDefault="00F65FF9" w:rsidP="00E6086B">
      <w:pPr>
        <w:rPr>
          <w:rFonts w:ascii="Arial Narrow" w:hAnsi="Arial Narrow"/>
          <w:sz w:val="22"/>
          <w:szCs w:val="22"/>
        </w:rPr>
      </w:pPr>
    </w:p>
    <w:sectPr w:rsidR="00F65FF9" w:rsidRPr="00E6086B" w:rsidSect="00C24DC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C40"/>
    <w:multiLevelType w:val="hybridMultilevel"/>
    <w:tmpl w:val="46B61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9C3670"/>
    <w:multiLevelType w:val="hybridMultilevel"/>
    <w:tmpl w:val="7FB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F9"/>
    <w:rsid w:val="00050732"/>
    <w:rsid w:val="00122E1B"/>
    <w:rsid w:val="003B1D5E"/>
    <w:rsid w:val="00592FA5"/>
    <w:rsid w:val="00607B95"/>
    <w:rsid w:val="0071310A"/>
    <w:rsid w:val="00A84C8D"/>
    <w:rsid w:val="00C24DCD"/>
    <w:rsid w:val="00D154A8"/>
    <w:rsid w:val="00E6086B"/>
    <w:rsid w:val="00F6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FF9"/>
    <w:pPr>
      <w:ind w:left="720"/>
      <w:contextualSpacing/>
    </w:pPr>
  </w:style>
  <w:style w:type="paragraph" w:styleId="BalloonText">
    <w:name w:val="Balloon Text"/>
    <w:basedOn w:val="Normal"/>
    <w:link w:val="BalloonTextChar"/>
    <w:uiPriority w:val="99"/>
    <w:semiHidden/>
    <w:unhideWhenUsed/>
    <w:rsid w:val="00D154A8"/>
    <w:rPr>
      <w:rFonts w:ascii="Tahoma" w:hAnsi="Tahoma" w:cs="Tahoma"/>
      <w:sz w:val="16"/>
      <w:szCs w:val="16"/>
    </w:rPr>
  </w:style>
  <w:style w:type="character" w:customStyle="1" w:styleId="BalloonTextChar">
    <w:name w:val="Balloon Text Char"/>
    <w:basedOn w:val="DefaultParagraphFont"/>
    <w:link w:val="BalloonText"/>
    <w:uiPriority w:val="99"/>
    <w:semiHidden/>
    <w:rsid w:val="00D154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FF9"/>
    <w:pPr>
      <w:ind w:left="720"/>
      <w:contextualSpacing/>
    </w:pPr>
  </w:style>
  <w:style w:type="paragraph" w:styleId="BalloonText">
    <w:name w:val="Balloon Text"/>
    <w:basedOn w:val="Normal"/>
    <w:link w:val="BalloonTextChar"/>
    <w:uiPriority w:val="99"/>
    <w:semiHidden/>
    <w:unhideWhenUsed/>
    <w:rsid w:val="00D154A8"/>
    <w:rPr>
      <w:rFonts w:ascii="Tahoma" w:hAnsi="Tahoma" w:cs="Tahoma"/>
      <w:sz w:val="16"/>
      <w:szCs w:val="16"/>
    </w:rPr>
  </w:style>
  <w:style w:type="character" w:customStyle="1" w:styleId="BalloonTextChar">
    <w:name w:val="Balloon Text Char"/>
    <w:basedOn w:val="DefaultParagraphFont"/>
    <w:link w:val="BalloonText"/>
    <w:uiPriority w:val="99"/>
    <w:semiHidden/>
    <w:rsid w:val="00D154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Anderson, Peter</cp:lastModifiedBy>
  <cp:revision>7</cp:revision>
  <cp:lastPrinted>2016-03-01T12:18:00Z</cp:lastPrinted>
  <dcterms:created xsi:type="dcterms:W3CDTF">2015-02-23T02:48:00Z</dcterms:created>
  <dcterms:modified xsi:type="dcterms:W3CDTF">2017-03-06T23:14:00Z</dcterms:modified>
</cp:coreProperties>
</file>