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52" w:rsidRDefault="00D362F4" w:rsidP="000A295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Key Dates: How would each thinker view the events below?</w:t>
      </w:r>
    </w:p>
    <w:p w:rsidR="00D362F4" w:rsidRPr="005C424B" w:rsidRDefault="00D362F4" w:rsidP="000A2952">
      <w:pPr>
        <w:pStyle w:val="Default"/>
        <w:rPr>
          <w:sz w:val="36"/>
          <w:szCs w:val="36"/>
        </w:rPr>
      </w:pPr>
    </w:p>
    <w:p w:rsidR="000A2952" w:rsidRPr="005C424B" w:rsidRDefault="000A2952" w:rsidP="000A2952">
      <w:pPr>
        <w:pStyle w:val="Default"/>
        <w:rPr>
          <w:sz w:val="36"/>
          <w:szCs w:val="36"/>
        </w:rPr>
      </w:pPr>
      <w:r w:rsidRPr="005C424B">
        <w:rPr>
          <w:sz w:val="36"/>
          <w:szCs w:val="36"/>
        </w:rPr>
        <w:t xml:space="preserve">1642-49: English Civil War. </w:t>
      </w:r>
    </w:p>
    <w:p w:rsidR="000A2952" w:rsidRPr="005C424B" w:rsidRDefault="000A2952" w:rsidP="000A2952">
      <w:pPr>
        <w:pStyle w:val="Default"/>
        <w:rPr>
          <w:sz w:val="36"/>
          <w:szCs w:val="36"/>
        </w:rPr>
      </w:pPr>
      <w:r w:rsidRPr="005C424B">
        <w:rPr>
          <w:sz w:val="36"/>
          <w:szCs w:val="36"/>
        </w:rPr>
        <w:t xml:space="preserve">1649: Execution of Charles I. </w:t>
      </w:r>
    </w:p>
    <w:p w:rsidR="000A2952" w:rsidRPr="005C424B" w:rsidRDefault="000A2952" w:rsidP="000A2952">
      <w:pPr>
        <w:pStyle w:val="Default"/>
        <w:rPr>
          <w:sz w:val="36"/>
          <w:szCs w:val="36"/>
        </w:rPr>
      </w:pPr>
      <w:r w:rsidRPr="005C424B">
        <w:rPr>
          <w:sz w:val="36"/>
          <w:szCs w:val="36"/>
        </w:rPr>
        <w:t xml:space="preserve">1649-59: Interregnum (Republic, then Protectorate). </w:t>
      </w:r>
    </w:p>
    <w:p w:rsidR="000A2952" w:rsidRPr="005C424B" w:rsidRDefault="000A2952" w:rsidP="000A2952">
      <w:pPr>
        <w:pStyle w:val="Default"/>
        <w:rPr>
          <w:sz w:val="36"/>
          <w:szCs w:val="36"/>
        </w:rPr>
      </w:pPr>
      <w:r w:rsidRPr="005C424B">
        <w:rPr>
          <w:sz w:val="36"/>
          <w:szCs w:val="36"/>
        </w:rPr>
        <w:t xml:space="preserve">1658: Death of Cromwell. </w:t>
      </w:r>
    </w:p>
    <w:p w:rsidR="000A2952" w:rsidRPr="005C424B" w:rsidRDefault="000A2952" w:rsidP="000A2952">
      <w:pPr>
        <w:pStyle w:val="Default"/>
        <w:rPr>
          <w:sz w:val="36"/>
          <w:szCs w:val="36"/>
        </w:rPr>
      </w:pPr>
      <w:r w:rsidRPr="005C424B">
        <w:rPr>
          <w:sz w:val="36"/>
          <w:szCs w:val="36"/>
        </w:rPr>
        <w:t xml:space="preserve">1660: Restoration of the monarchy (Charles II returned from France). </w:t>
      </w:r>
    </w:p>
    <w:p w:rsidR="000A2952" w:rsidRPr="005C424B" w:rsidRDefault="000A2952" w:rsidP="000A2952">
      <w:pPr>
        <w:pStyle w:val="Default"/>
        <w:rPr>
          <w:sz w:val="36"/>
          <w:szCs w:val="36"/>
        </w:rPr>
      </w:pPr>
      <w:r w:rsidRPr="005C424B">
        <w:rPr>
          <w:sz w:val="36"/>
          <w:szCs w:val="36"/>
        </w:rPr>
        <w:t xml:space="preserve">1685-88: Reign of James II. </w:t>
      </w:r>
    </w:p>
    <w:p w:rsidR="000A2952" w:rsidRDefault="00507404" w:rsidP="000A2952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1688-89: “Glorious Revolution.”</w:t>
      </w:r>
    </w:p>
    <w:p w:rsidR="00507404" w:rsidRDefault="00507404" w:rsidP="000A2952">
      <w:pPr>
        <w:pStyle w:val="Default"/>
        <w:rPr>
          <w:sz w:val="36"/>
          <w:szCs w:val="36"/>
        </w:rPr>
      </w:pPr>
    </w:p>
    <w:p w:rsidR="00D362F4" w:rsidRDefault="00D362F4" w:rsidP="00D362F4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Nature of Man</w:t>
      </w:r>
      <w:r w:rsidR="00507404">
        <w:rPr>
          <w:sz w:val="36"/>
          <w:szCs w:val="36"/>
        </w:rPr>
        <w:t>/ the State</w:t>
      </w:r>
      <w:r>
        <w:rPr>
          <w:sz w:val="36"/>
          <w:szCs w:val="36"/>
        </w:rPr>
        <w:t xml:space="preserve">? </w:t>
      </w:r>
    </w:p>
    <w:p w:rsidR="00D362F4" w:rsidRDefault="00D362F4" w:rsidP="00D362F4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Purpose of Government?</w:t>
      </w:r>
    </w:p>
    <w:p w:rsidR="00D362F4" w:rsidRPr="005C424B" w:rsidRDefault="00507404" w:rsidP="00D362F4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Social Contract?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62F4" w:rsidTr="007D4BEF">
        <w:tc>
          <w:tcPr>
            <w:tcW w:w="11016" w:type="dxa"/>
            <w:gridSpan w:val="2"/>
          </w:tcPr>
          <w:p w:rsidR="00D362F4" w:rsidRPr="00507404" w:rsidRDefault="00507404" w:rsidP="00507404">
            <w:pPr>
              <w:pStyle w:val="Default"/>
              <w:rPr>
                <w:b/>
                <w:sz w:val="36"/>
                <w:szCs w:val="36"/>
              </w:rPr>
            </w:pPr>
            <w:r w:rsidRPr="00507404">
              <w:rPr>
                <w:b/>
                <w:sz w:val="36"/>
                <w:szCs w:val="36"/>
              </w:rPr>
              <w:t>Nature of Man/ the State</w:t>
            </w:r>
          </w:p>
        </w:tc>
      </w:tr>
      <w:tr w:rsidR="00D362F4" w:rsidTr="00D362F4">
        <w:tc>
          <w:tcPr>
            <w:tcW w:w="5508" w:type="dxa"/>
          </w:tcPr>
          <w:p w:rsidR="00D362F4" w:rsidRDefault="00D362F4" w:rsidP="000A29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Hobbes </w:t>
            </w:r>
          </w:p>
        </w:tc>
        <w:tc>
          <w:tcPr>
            <w:tcW w:w="5508" w:type="dxa"/>
          </w:tcPr>
          <w:p w:rsidR="00D362F4" w:rsidRDefault="00D362F4" w:rsidP="000A29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Locke</w:t>
            </w:r>
          </w:p>
        </w:tc>
      </w:tr>
      <w:tr w:rsidR="00D362F4" w:rsidTr="00D362F4">
        <w:tc>
          <w:tcPr>
            <w:tcW w:w="5508" w:type="dxa"/>
          </w:tcPr>
          <w:p w:rsidR="00D362F4" w:rsidRDefault="00507404" w:rsidP="000A29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D71B9B">
              <w:rPr>
                <w:rFonts w:ascii="Arial Narrow" w:eastAsia="Times New Roman" w:hAnsi="Arial Narrow" w:cs="Times New Roman"/>
                <w:sz w:val="24"/>
                <w:szCs w:val="24"/>
              </w:rPr>
              <w:t>Man</w:t>
            </w:r>
            <w:proofErr w:type="gramEnd"/>
            <w:r w:rsidRPr="00D71B9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not by nature a social animal; society could not exist except by the power of the state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507404" w:rsidRDefault="00507404" w:rsidP="000A29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07404" w:rsidRDefault="00507404" w:rsidP="00507404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71B9B">
              <w:rPr>
                <w:rFonts w:ascii="Arial Narrow" w:eastAsia="Times New Roman" w:hAnsi="Arial Narrow" w:cs="Arial"/>
                <w:sz w:val="24"/>
                <w:szCs w:val="24"/>
              </w:rPr>
              <w:t xml:space="preserve">The </w:t>
            </w:r>
            <w:r w:rsidRPr="00D71B9B">
              <w:rPr>
                <w:rFonts w:ascii="Arial Narrow" w:eastAsia="Times New Roman" w:hAnsi="Arial Narrow" w:cs="Arial"/>
                <w:b/>
                <w:sz w:val="24"/>
                <w:szCs w:val="24"/>
              </w:rPr>
              <w:t>state of nature is a state of war</w:t>
            </w:r>
            <w:r w:rsidRPr="00D71B9B">
              <w:rPr>
                <w:rFonts w:ascii="Arial Narrow" w:eastAsia="Times New Roman" w:hAnsi="Arial Narrow" w:cs="Arial"/>
                <w:sz w:val="24"/>
                <w:szCs w:val="24"/>
              </w:rPr>
              <w:t>. No morality exists. Everyone lives in constant fear. Because of this fear, no one is really free, but, since even the “weakest” could kill the “strongest” men ARE equal.</w:t>
            </w:r>
          </w:p>
          <w:p w:rsidR="00507404" w:rsidRPr="00D71B9B" w:rsidRDefault="00507404" w:rsidP="0050740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07404" w:rsidRDefault="00507404" w:rsidP="00507404">
            <w:pPr>
              <w:rPr>
                <w:b/>
                <w:sz w:val="36"/>
                <w:szCs w:val="36"/>
              </w:rPr>
            </w:pPr>
            <w:r w:rsidRPr="00D71B9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“the life of </w:t>
            </w:r>
            <w:r w:rsidRPr="00D71B9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man, solitary, poor, nasty, brutish, and short.”</w:t>
            </w:r>
          </w:p>
        </w:tc>
        <w:tc>
          <w:tcPr>
            <w:tcW w:w="5508" w:type="dxa"/>
          </w:tcPr>
          <w:p w:rsidR="00507404" w:rsidRDefault="00507404" w:rsidP="000A29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D71B9B">
              <w:rPr>
                <w:rFonts w:ascii="Arial Narrow" w:eastAsia="Times New Roman" w:hAnsi="Arial Narrow" w:cs="Times New Roman"/>
                <w:sz w:val="24"/>
                <w:szCs w:val="24"/>
              </w:rPr>
              <w:t>Man</w:t>
            </w:r>
            <w:proofErr w:type="gramEnd"/>
            <w:r w:rsidRPr="00D71B9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by nature a social animal.</w:t>
            </w:r>
          </w:p>
          <w:p w:rsidR="00507404" w:rsidRDefault="00507404" w:rsidP="000A295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362F4" w:rsidRDefault="00507404" w:rsidP="000A2952">
            <w:pPr>
              <w:rPr>
                <w:b/>
                <w:sz w:val="36"/>
                <w:szCs w:val="36"/>
              </w:rPr>
            </w:pPr>
            <w:r w:rsidRPr="00D71B9B">
              <w:rPr>
                <w:rFonts w:ascii="Arial Narrow" w:eastAsia="Times New Roman" w:hAnsi="Arial Narrow" w:cs="Arial"/>
                <w:sz w:val="24"/>
                <w:szCs w:val="24"/>
              </w:rPr>
              <w:t xml:space="preserve">Men exist in the </w:t>
            </w:r>
            <w:r w:rsidRPr="00D71B9B">
              <w:rPr>
                <w:rFonts w:ascii="Arial Narrow" w:eastAsia="Times New Roman" w:hAnsi="Arial Narrow" w:cs="Arial"/>
                <w:b/>
                <w:sz w:val="24"/>
                <w:szCs w:val="24"/>
              </w:rPr>
              <w:t>state of nature in perfect freedom to do what they want</w:t>
            </w:r>
            <w:r w:rsidRPr="00D71B9B">
              <w:rPr>
                <w:rFonts w:ascii="Arial Narrow" w:eastAsia="Times New Roman" w:hAnsi="Arial Narrow" w:cs="Arial"/>
                <w:sz w:val="24"/>
                <w:szCs w:val="24"/>
              </w:rPr>
              <w:t>. The state of nature is not necessarily good or bad. It is chaotic. So, men do give it up to secure the advantages of civilized society.</w:t>
            </w:r>
          </w:p>
        </w:tc>
      </w:tr>
      <w:tr w:rsidR="00507404" w:rsidTr="006105B2">
        <w:tc>
          <w:tcPr>
            <w:tcW w:w="11016" w:type="dxa"/>
            <w:gridSpan w:val="2"/>
          </w:tcPr>
          <w:p w:rsidR="00507404" w:rsidRPr="00D71B9B" w:rsidRDefault="00507404" w:rsidP="000A29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41D8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Purpose of Government</w:t>
            </w:r>
            <w:r w:rsidRPr="0050740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/</w:t>
            </w:r>
            <w:r w:rsidRPr="00507404">
              <w:rPr>
                <w:b/>
                <w:sz w:val="36"/>
                <w:szCs w:val="36"/>
              </w:rPr>
              <w:t>Social Contract</w:t>
            </w:r>
          </w:p>
        </w:tc>
      </w:tr>
      <w:tr w:rsidR="00507404" w:rsidTr="00D362F4">
        <w:tc>
          <w:tcPr>
            <w:tcW w:w="5508" w:type="dxa"/>
          </w:tcPr>
          <w:p w:rsidR="00507404" w:rsidRPr="00D71B9B" w:rsidRDefault="00507404" w:rsidP="0050740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41D83">
              <w:rPr>
                <w:rFonts w:ascii="Arial" w:eastAsia="Times New Roman" w:hAnsi="Arial" w:cs="Arial"/>
                <w:sz w:val="32"/>
                <w:szCs w:val="32"/>
              </w:rPr>
              <w:t>To impose law and order to prevent the state of war.</w:t>
            </w:r>
          </w:p>
        </w:tc>
        <w:tc>
          <w:tcPr>
            <w:tcW w:w="5508" w:type="dxa"/>
          </w:tcPr>
          <w:p w:rsidR="00507404" w:rsidRPr="00941D83" w:rsidRDefault="00507404" w:rsidP="0050740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41D83">
              <w:rPr>
                <w:rFonts w:ascii="Arial" w:eastAsia="Times New Roman" w:hAnsi="Arial" w:cs="Arial"/>
                <w:sz w:val="32"/>
                <w:szCs w:val="32"/>
              </w:rPr>
              <w:t>To secure natural rights, namely man’s property and liberty.</w:t>
            </w:r>
          </w:p>
        </w:tc>
      </w:tr>
    </w:tbl>
    <w:p w:rsidR="000A2952" w:rsidRDefault="000A2952" w:rsidP="000A2952">
      <w:pPr>
        <w:spacing w:line="240" w:lineRule="auto"/>
        <w:rPr>
          <w:b/>
          <w:sz w:val="36"/>
          <w:szCs w:val="36"/>
        </w:rPr>
      </w:pPr>
    </w:p>
    <w:p w:rsidR="00AE32FE" w:rsidRPr="000A2952" w:rsidRDefault="00AE32FE" w:rsidP="000A2952">
      <w:pPr>
        <w:spacing w:line="240" w:lineRule="auto"/>
        <w:rPr>
          <w:b/>
          <w:sz w:val="36"/>
          <w:szCs w:val="36"/>
        </w:rPr>
      </w:pPr>
      <w:r w:rsidRPr="000A2952">
        <w:rPr>
          <w:b/>
          <w:sz w:val="36"/>
          <w:szCs w:val="36"/>
        </w:rPr>
        <w:lastRenderedPageBreak/>
        <w:t>Thomas Hobbes: Apologist for Absolute Government</w:t>
      </w:r>
      <w:r w:rsidRPr="00AE32F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245EC4" wp14:editId="39545CB8">
            <wp:extent cx="2333625" cy="2495550"/>
            <wp:effectExtent l="0" t="0" r="9525" b="0"/>
            <wp:docPr id="1" name="Picture 1" descr="Portrait of T.Hob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T.Hobb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952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7475DEAD" wp14:editId="68EC78E6">
            <wp:extent cx="3305175" cy="2486025"/>
            <wp:effectExtent l="0" t="0" r="9525" b="9525"/>
            <wp:docPr id="2" name="Picture 2" descr="http://fabiomesquita.files.wordpress.com/2010/08/leviathan-image1.jpg?w=500&amp;h=39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biomesquita.files.wordpress.com/2010/08/leviathan-image1.jpg?w=500&amp;h=39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FE" w:rsidRPr="00AE32FE" w:rsidRDefault="00AE32FE" w:rsidP="00AE32FE">
      <w:pPr>
        <w:pStyle w:val="ListParagraph"/>
        <w:numPr>
          <w:ilvl w:val="1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Biographical Information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English political philosopher who lived from 1588-1679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He traveled to Paris, where he studied alongside Descartes, and Italy where he exchanged ideas with Galileo.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 xml:space="preserve">His first publication was a translation of the Thucydides’ classic </w:t>
      </w:r>
      <w:r w:rsidRPr="00AE32FE">
        <w:rPr>
          <w:i/>
          <w:sz w:val="36"/>
          <w:szCs w:val="36"/>
        </w:rPr>
        <w:t xml:space="preserve">History of the </w:t>
      </w:r>
      <w:proofErr w:type="spellStart"/>
      <w:r w:rsidRPr="00AE32FE">
        <w:rPr>
          <w:i/>
          <w:sz w:val="36"/>
          <w:szCs w:val="36"/>
        </w:rPr>
        <w:t>Peloponesian</w:t>
      </w:r>
      <w:proofErr w:type="spellEnd"/>
      <w:r w:rsidRPr="00AE32FE">
        <w:rPr>
          <w:i/>
          <w:sz w:val="36"/>
          <w:szCs w:val="36"/>
        </w:rPr>
        <w:t xml:space="preserve"> War</w:t>
      </w:r>
      <w:r w:rsidRPr="00AE32FE">
        <w:rPr>
          <w:sz w:val="36"/>
          <w:szCs w:val="36"/>
        </w:rPr>
        <w:t xml:space="preserve"> from which he developed a dark view of human nature.</w:t>
      </w:r>
    </w:p>
    <w:p w:rsidR="00AE32FE" w:rsidRPr="00AE32FE" w:rsidRDefault="00AE32FE" w:rsidP="00AE32FE">
      <w:pPr>
        <w:pStyle w:val="ListParagraph"/>
        <w:numPr>
          <w:ilvl w:val="1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Hobbes’s Works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i/>
          <w:sz w:val="36"/>
          <w:szCs w:val="36"/>
        </w:rPr>
        <w:t xml:space="preserve">Leviathan </w:t>
      </w:r>
      <w:r w:rsidRPr="00AE32FE">
        <w:rPr>
          <w:sz w:val="36"/>
          <w:szCs w:val="36"/>
        </w:rPr>
        <w:t>(1651)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Written shortly after the English Civil War, he attempts to philosophically justify the necessity for a strong central authority.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Hobbes traced all psychological processes to bare sensation and regarded all human motivations as egotistical, intended to increase pleasure and minimize pain.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The Social Contract</w:t>
      </w:r>
    </w:p>
    <w:p w:rsidR="00AE32FE" w:rsidRPr="00AE32FE" w:rsidRDefault="00AE32FE" w:rsidP="00AE32FE">
      <w:pPr>
        <w:pStyle w:val="ListParagraph"/>
        <w:numPr>
          <w:ilvl w:val="4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Hobbes contends that only a sovereign commonwealth established by a contract between the ruler and the ruled could enable human beings to meet their needs by limiting the free exercise of the natural human pursuit of self-interest with all its potential conflict.</w:t>
      </w:r>
    </w:p>
    <w:p w:rsidR="00AE32FE" w:rsidRPr="00AE32FE" w:rsidRDefault="00AE32FE" w:rsidP="00AE32FE">
      <w:pPr>
        <w:pStyle w:val="ListParagraph"/>
        <w:numPr>
          <w:ilvl w:val="4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lastRenderedPageBreak/>
        <w:t>Hobbes rejects the idea that human beings are naturally sociable but rather self-centered creatures.</w:t>
      </w:r>
    </w:p>
    <w:p w:rsidR="00AE32FE" w:rsidRPr="00AE32FE" w:rsidRDefault="00AE32FE" w:rsidP="00AE32FE">
      <w:pPr>
        <w:pStyle w:val="ListParagraph"/>
        <w:numPr>
          <w:ilvl w:val="4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In the state of nature, Hobbes believed, humans live in constant conflict and fear of destruction and death.</w:t>
      </w:r>
    </w:p>
    <w:p w:rsidR="00AE32FE" w:rsidRPr="00AE32FE" w:rsidRDefault="00AE32FE" w:rsidP="00AE32FE">
      <w:pPr>
        <w:pStyle w:val="ListParagraph"/>
        <w:numPr>
          <w:ilvl w:val="4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Essentially, he believes human beings are naturally willing to give up the absolute individual freedom of the state of nature for the comfort and protection provided by a strong central ruler.</w:t>
      </w:r>
    </w:p>
    <w:p w:rsidR="00AE32FE" w:rsidRPr="00AE32FE" w:rsidRDefault="00AE32FE" w:rsidP="00AE32FE">
      <w:pPr>
        <w:pStyle w:val="ListParagraph"/>
        <w:spacing w:line="240" w:lineRule="auto"/>
        <w:ind w:left="2700"/>
        <w:rPr>
          <w:b/>
          <w:sz w:val="36"/>
          <w:szCs w:val="36"/>
        </w:rPr>
      </w:pPr>
    </w:p>
    <w:p w:rsidR="00AE32FE" w:rsidRPr="00AE32FE" w:rsidRDefault="00AE32FE" w:rsidP="00AE32FE">
      <w:pPr>
        <w:pStyle w:val="ListParagraph"/>
        <w:spacing w:line="240" w:lineRule="auto"/>
        <w:ind w:left="-180"/>
        <w:rPr>
          <w:b/>
          <w:sz w:val="36"/>
          <w:szCs w:val="36"/>
        </w:rPr>
      </w:pPr>
      <w:r>
        <w:rPr>
          <w:noProof/>
          <w:color w:val="23262A"/>
        </w:rPr>
        <w:drawing>
          <wp:anchor distT="0" distB="0" distL="114300" distR="114300" simplePos="0" relativeHeight="251658240" behindDoc="0" locked="0" layoutInCell="1" allowOverlap="1" wp14:anchorId="05E27984" wp14:editId="5C5C62B7">
            <wp:simplePos x="0" y="0"/>
            <wp:positionH relativeFrom="column">
              <wp:posOffset>4752975</wp:posOffset>
            </wp:positionH>
            <wp:positionV relativeFrom="paragraph">
              <wp:posOffset>222250</wp:posOffset>
            </wp:positionV>
            <wp:extent cx="2190750" cy="2800350"/>
            <wp:effectExtent l="0" t="0" r="0" b="0"/>
            <wp:wrapSquare wrapText="bothSides"/>
            <wp:docPr id="3" name="Picture 3" descr="lo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FE">
        <w:rPr>
          <w:b/>
          <w:sz w:val="36"/>
          <w:szCs w:val="36"/>
        </w:rPr>
        <w:t>John Locke: Defender of Moderate Liberty and Toleration</w:t>
      </w:r>
      <w:r w:rsidRPr="00AE32FE">
        <w:rPr>
          <w:noProof/>
          <w:color w:val="23262A"/>
        </w:rPr>
        <w:t xml:space="preserve"> </w:t>
      </w:r>
    </w:p>
    <w:p w:rsidR="00AE32FE" w:rsidRPr="00AE32FE" w:rsidRDefault="00AE32FE" w:rsidP="00AE32FE">
      <w:pPr>
        <w:pStyle w:val="ListParagraph"/>
        <w:numPr>
          <w:ilvl w:val="1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Biographical information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Locke (1632-1704) was the most influential philosophical and political thinker of the seventeenth century.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He criticized absolutism.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His family had Puritan sympathies and his father fought with Parliament against the monarchy in the English Civil War.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 xml:space="preserve">Locke was a close associate of Ashley Cooper, the earl of Shaftesbury, who was considered a </w:t>
      </w:r>
      <w:proofErr w:type="gramStart"/>
      <w:r w:rsidRPr="00AE32FE">
        <w:rPr>
          <w:sz w:val="36"/>
          <w:szCs w:val="36"/>
        </w:rPr>
        <w:t>radical;  both</w:t>
      </w:r>
      <w:proofErr w:type="gramEnd"/>
      <w:r w:rsidRPr="00AE32FE">
        <w:rPr>
          <w:sz w:val="36"/>
          <w:szCs w:val="36"/>
        </w:rPr>
        <w:t xml:space="preserve"> he and Locke were forced to flee to Holland after Shaftesbury organized an unsuccessful rebellion to overthrow Charles II in 1682.</w:t>
      </w:r>
    </w:p>
    <w:p w:rsidR="00AE32FE" w:rsidRPr="00AE32FE" w:rsidRDefault="00AE32FE" w:rsidP="00AE32FE">
      <w:pPr>
        <w:pStyle w:val="ListParagraph"/>
        <w:numPr>
          <w:ilvl w:val="1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Locke’s works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i/>
          <w:sz w:val="36"/>
          <w:szCs w:val="36"/>
        </w:rPr>
        <w:t>Second Treatise of Civil Government</w:t>
      </w:r>
      <w:r w:rsidRPr="00AE32FE">
        <w:rPr>
          <w:sz w:val="36"/>
          <w:szCs w:val="36"/>
        </w:rPr>
        <w:t xml:space="preserve"> 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He advocated for a government that must be responsible for and responsive to the concerns of the governed.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Contrary to Hobbes, Locke regarded humans in the state of nature as creatures of reason and basic goodwill.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 xml:space="preserve">Humans enter into the social contract in order to form political society to secure and preserve the rights, liberty, </w:t>
      </w:r>
      <w:r w:rsidRPr="00AE32FE">
        <w:rPr>
          <w:sz w:val="36"/>
          <w:szCs w:val="36"/>
        </w:rPr>
        <w:lastRenderedPageBreak/>
        <w:t>and property that they already possess prior to the existence of political authority.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The relationship between the governed and the government is one of trust, and if the government breaks that trust, it is the responsibility of the governed to replace them.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i/>
          <w:sz w:val="36"/>
          <w:szCs w:val="36"/>
        </w:rPr>
        <w:t>Letters Concerning Toleration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Locke advocated for extensive religious toleration among Christians to prevent the chaos caused by over a century of religious struggles.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He believed that religious salvation was an individual endeavor not to be mandated by the state.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He did not, however, believe toleration should be extended to Roman Catholics whom he believed to have pledged allegiance to a foreign prince [the papacy].</w:t>
      </w:r>
    </w:p>
    <w:p w:rsidR="00AE32FE" w:rsidRPr="00AE32FE" w:rsidRDefault="00AE32FE" w:rsidP="00AE32FE">
      <w:pPr>
        <w:pStyle w:val="ListParagraph"/>
        <w:numPr>
          <w:ilvl w:val="2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i/>
          <w:sz w:val="36"/>
          <w:szCs w:val="36"/>
        </w:rPr>
        <w:t xml:space="preserve">Essay Concerning Human Understanding </w:t>
      </w:r>
      <w:r w:rsidRPr="00AE32FE">
        <w:rPr>
          <w:sz w:val="36"/>
          <w:szCs w:val="36"/>
        </w:rPr>
        <w:t>(1690)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The major work of European psychology during the eighteenth century.</w:t>
      </w:r>
    </w:p>
    <w:p w:rsidR="00AE32FE" w:rsidRPr="00AE32FE" w:rsidRDefault="00AE32FE" w:rsidP="00AE32FE">
      <w:pPr>
        <w:pStyle w:val="ListParagraph"/>
        <w:numPr>
          <w:ilvl w:val="3"/>
          <w:numId w:val="1"/>
        </w:numPr>
        <w:spacing w:line="240" w:lineRule="auto"/>
        <w:rPr>
          <w:b/>
          <w:sz w:val="36"/>
          <w:szCs w:val="36"/>
        </w:rPr>
      </w:pPr>
      <w:r w:rsidRPr="00AE32FE">
        <w:rPr>
          <w:sz w:val="36"/>
          <w:szCs w:val="36"/>
        </w:rPr>
        <w:t>He believed the mind to be a “blank tablet” at birth whose content would be determined by sense experience; therefore, the human condition could be improved by changing the environment.</w:t>
      </w:r>
    </w:p>
    <w:p w:rsidR="00C44991" w:rsidRPr="00AE32FE" w:rsidRDefault="00C44991">
      <w:pPr>
        <w:rPr>
          <w:sz w:val="36"/>
          <w:szCs w:val="36"/>
        </w:rPr>
      </w:pPr>
    </w:p>
    <w:sectPr w:rsidR="00C44991" w:rsidRPr="00AE32FE" w:rsidSect="00AE3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363"/>
    <w:multiLevelType w:val="hybridMultilevel"/>
    <w:tmpl w:val="8D58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1B98"/>
    <w:multiLevelType w:val="hybridMultilevel"/>
    <w:tmpl w:val="8D58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51A95"/>
    <w:multiLevelType w:val="hybridMultilevel"/>
    <w:tmpl w:val="F37CA27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7B5665BA"/>
    <w:multiLevelType w:val="hybridMultilevel"/>
    <w:tmpl w:val="8D58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E"/>
    <w:rsid w:val="000200E0"/>
    <w:rsid w:val="000A2952"/>
    <w:rsid w:val="00507404"/>
    <w:rsid w:val="005C424B"/>
    <w:rsid w:val="00AE32FE"/>
    <w:rsid w:val="00B97A6D"/>
    <w:rsid w:val="00C44991"/>
    <w:rsid w:val="00D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B347"/>
  <w15:docId w15:val="{2DA7998B-65E3-48C5-ABF1-3E41D776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952"/>
    <w:pPr>
      <w:autoSpaceDE w:val="0"/>
      <w:autoSpaceDN w:val="0"/>
      <w:adjustRightInd w:val="0"/>
      <w:spacing w:after="0" w:line="240" w:lineRule="auto"/>
    </w:pPr>
    <w:rPr>
      <w:rFonts w:ascii="Serifa Std" w:hAnsi="Serifa Std" w:cs="Serifa Std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D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biomesquita.files.wordpress.com/2010/08/leviathan-image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5</cp:revision>
  <dcterms:created xsi:type="dcterms:W3CDTF">2013-11-13T12:37:00Z</dcterms:created>
  <dcterms:modified xsi:type="dcterms:W3CDTF">2016-11-02T03:19:00Z</dcterms:modified>
</cp:coreProperties>
</file>